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 о результатах проведения оценки регулирующего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 проекта муниципального нормативного правового акта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Алексеевского муниципального района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области, подлежащего указанной оценке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0" w:name="Par305"/>
      <w:bookmarkEnd w:id="0"/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Общая информация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1.1. Сведения о структурном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подразделении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Волгоградской области, являющемся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муниципального нормативного правового акта, подлежащего оценке регулирующего воздействия в соответствии со </w:t>
      </w:r>
      <w:hyperlink r:id="rId5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закона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06 октября 2003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общих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принципах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Федерации», </w:t>
      </w:r>
      <w:hyperlink r:id="rId6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ой 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проектов муниципальных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нормативных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актов» (далее именуется - разработчик)</w:t>
      </w: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377"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 </w:t>
      </w:r>
      <w:r w:rsidR="008D1377">
        <w:rPr>
          <w:rFonts w:ascii="Times New Roman" w:eastAsia="Tahoma" w:hAnsi="Times New Roman" w:cs="Times New Roman"/>
          <w:sz w:val="26"/>
          <w:szCs w:val="26"/>
          <w:lang w:eastAsia="en-US"/>
        </w:rPr>
        <w:t>экономики и управления муниципальным имуществом администрации Алексеевского муниципального района Волгоградской области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полное и краткое наименования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1.2. Вид,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акта Алексеевского муниципального района Волгоградской области, подлежащего оценке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регулирующего воздействия в соответствии со </w:t>
      </w:r>
      <w:hyperlink r:id="rId7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06октября 2003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Российской Федерации»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,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8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правовых актов и экспертиз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актов» (далее именуется - проект правового акта), и предполагаемая дата вступления его в силу:</w:t>
      </w:r>
    </w:p>
    <w:p w:rsidR="00FF5A08" w:rsidRPr="008D1377" w:rsidRDefault="008D1377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«Об утверждении документа планирования регулярных перевозок пассажиров и багажа автомобильным транспортом по муниципальным маршрутам в границах Алексеевского муниципального района на 2023-2027 годы», 27 апреля 2023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1.3. Обоснование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необхо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димости подготовки проекта правового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степень регулирующего воздействия проекта правового акта:</w:t>
      </w:r>
    </w:p>
    <w:p w:rsidR="008D1377" w:rsidRPr="00755BB3" w:rsidRDefault="008D1377" w:rsidP="008D1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BB3">
        <w:rPr>
          <w:rFonts w:ascii="Times New Roman" w:hAnsi="Times New Roman" w:cs="Times New Roman"/>
          <w:sz w:val="26"/>
          <w:szCs w:val="26"/>
        </w:rPr>
        <w:t>Планируемые мероприятия направлены на создание условий, обеспечивающих удовлетворение спроса населения Алексеевского муниципального района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581C55" w:rsidRPr="00755BB3" w:rsidRDefault="00FF5A08" w:rsidP="00581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1.4. Краткое описание содержания предлагаемого варианта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регулирования: </w:t>
      </w:r>
      <w:r w:rsidR="00581C55" w:rsidRPr="00755BB3">
        <w:rPr>
          <w:rFonts w:ascii="Times New Roman" w:hAnsi="Times New Roman" w:cs="Times New Roman"/>
          <w:sz w:val="26"/>
          <w:szCs w:val="26"/>
        </w:rPr>
        <w:t xml:space="preserve">Документ планирования регулярных перевозок пассажиров и багажа автомобильным транспортом на муниципальных маршрутах в границах Алексеевского муниципального района на </w:t>
      </w:r>
      <w:r w:rsidR="00581C55">
        <w:rPr>
          <w:rFonts w:ascii="Times New Roman" w:hAnsi="Times New Roman" w:cs="Times New Roman"/>
          <w:sz w:val="26"/>
          <w:szCs w:val="26"/>
        </w:rPr>
        <w:t xml:space="preserve">2023-2027 </w:t>
      </w:r>
      <w:r w:rsidR="00581C55" w:rsidRPr="00755BB3">
        <w:rPr>
          <w:rFonts w:ascii="Times New Roman" w:hAnsi="Times New Roman" w:cs="Times New Roman"/>
          <w:sz w:val="26"/>
          <w:szCs w:val="26"/>
        </w:rPr>
        <w:t xml:space="preserve">годы устанавливает перечень мероприятий по развитию регулярных перевозок в границах Алексеевского муниципального района на </w:t>
      </w:r>
      <w:r w:rsidR="00581C55">
        <w:rPr>
          <w:rFonts w:ascii="Times New Roman" w:hAnsi="Times New Roman" w:cs="Times New Roman"/>
          <w:sz w:val="26"/>
          <w:szCs w:val="26"/>
        </w:rPr>
        <w:t>2023-2027</w:t>
      </w:r>
      <w:r w:rsidR="00581C55" w:rsidRPr="00755BB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1.5. Срок проведения публичных консультаций по обсуждению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(концепции)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(далее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именуется 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регулирования), если они проводились: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начало: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581C55">
        <w:rPr>
          <w:rFonts w:ascii="Times New Roman" w:eastAsia="Tahoma" w:hAnsi="Times New Roman" w:cs="Times New Roman"/>
          <w:sz w:val="26"/>
          <w:szCs w:val="26"/>
          <w:lang w:eastAsia="en-US"/>
        </w:rPr>
        <w:t>27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581C5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марта 2023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г.;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окончание: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581C55">
        <w:rPr>
          <w:rFonts w:ascii="Times New Roman" w:eastAsia="Tahoma" w:hAnsi="Times New Roman" w:cs="Times New Roman"/>
          <w:sz w:val="26"/>
          <w:szCs w:val="26"/>
          <w:lang w:eastAsia="en-US"/>
        </w:rPr>
        <w:t>31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581C55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марта 2023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г.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1.6.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месте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размещения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обсуждении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 отношений (далее именуется - уведомление) и прилагаемых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 нему материалов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[информация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указывается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случае,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проводились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публичные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консультации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обсуждению идеи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(концепции)]: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сайт Алексеевского муниципального района: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1.7. Контактная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 должностных лицах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разработчика,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ответственных за размещение на официальном сайте администрации Алексеевского муниципального района Волгоградской области в информационно-телекоммуникационной сет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«Интернет»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 и прилагаемых к нему материалов: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Ф.И.О.: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Никифорова Надежда Николаевна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Должность: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заместитель начальника отдела экономики и управления муниципальным имуществом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Телефон: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8(84446)3-24-10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Адрес электронной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почты: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work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tos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@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mail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 Описание проблемы, на решение которой направлен предлагаемый вариант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2.1. Описание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которой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правового 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егулирования: </w:t>
      </w:r>
      <w:r w:rsidR="00C80CE8" w:rsidRPr="00755BB3">
        <w:rPr>
          <w:rFonts w:ascii="Times New Roman" w:hAnsi="Times New Roman" w:cs="Times New Roman"/>
          <w:sz w:val="26"/>
          <w:szCs w:val="26"/>
        </w:rPr>
        <w:t>повышение качественного уровня транспортного обслуживания населения в Алексеевском муниципальном районе с учетом социальных, экономических и экологических факторов</w:t>
      </w:r>
      <w:r w:rsidR="00C80CE8" w:rsidRPr="00C80CE8">
        <w:rPr>
          <w:rFonts w:ascii="Times New Roman" w:eastAsia="Tahoma" w:hAnsi="Times New Roman" w:cs="Times New Roman"/>
          <w:sz w:val="26"/>
          <w:szCs w:val="26"/>
          <w:lang w:eastAsia="en-US"/>
        </w:rPr>
        <w:t>/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2.2. Причины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ы и факторы, поддерживающие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ее существование: </w:t>
      </w:r>
      <w:r w:rsidR="00C80CE8">
        <w:rPr>
          <w:rFonts w:ascii="Times New Roman" w:eastAsia="Tahoma" w:hAnsi="Times New Roman" w:cs="Times New Roman"/>
          <w:sz w:val="26"/>
          <w:szCs w:val="26"/>
          <w:lang w:eastAsia="en-US"/>
        </w:rPr>
        <w:t>увеличение спроса населения на транспортные услуги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2.3. Характеристика негативных эффектов, возникающих в связи с наличием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отноше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ний, регулируемых проектом правового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испытывающих негативные эффекты, и их количественные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оценки </w:t>
      </w:r>
      <w:r w:rsidR="00C80CE8" w:rsidRPr="00C80CE8">
        <w:rPr>
          <w:rFonts w:ascii="Times New Roman" w:eastAsia="Tahoma" w:hAnsi="Times New Roman" w:cs="Times New Roman"/>
          <w:sz w:val="26"/>
          <w:szCs w:val="26"/>
          <w:lang w:eastAsia="en-US"/>
        </w:rPr>
        <w:t>неудовлетворенный спрос населения на транспортные услуги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2.4. Описание предлагаемого способа решения проблемы и преодоления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связанных с ней негативных эффектов:</w:t>
      </w:r>
    </w:p>
    <w:p w:rsidR="00FF5A08" w:rsidRPr="000E55CF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проектом правового акта предполагается утвердить документ планирования регулярных перевозок пассажиров и багажа автомобильным транспортом на муниципальных маршрутах в границах Алексеевского муниципального района на 2023-2027 годы.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2.5. Описание иных способов решения 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включая способ, который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позволит достичь поставленных целей без введения нового правового регулирования (с указанием того, каким образом каждым из способов могла бы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быть решена проблема, и количественных показателей):</w:t>
      </w:r>
    </w:p>
    <w:p w:rsidR="00FF5A08" w:rsidRPr="00C80CE8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C80CE8">
        <w:rPr>
          <w:rFonts w:ascii="Times New Roman" w:eastAsia="Tahoma" w:hAnsi="Times New Roman" w:cs="Times New Roman"/>
          <w:sz w:val="26"/>
          <w:szCs w:val="26"/>
          <w:lang w:eastAsia="en-US"/>
        </w:rPr>
        <w:t>отрицательный эффект для жителей Алексеевского муниципального района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2.6. Причины невозможности решения проблемы участниками отношений,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регулируемые проектом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самостоятельно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без вмешательства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муниципалитета: </w:t>
      </w:r>
      <w:r w:rsidR="00E550D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отсутствие документа планирования регулярных перевозок пассажиров и багажа автомобильным транспортом на муниципальных маршрутах на территории Алексеевского муниципального района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E550DF" w:rsidRPr="00E550DF" w:rsidRDefault="00FF5A08" w:rsidP="00E550D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2.7. Опыт решения аналогичных проблем в других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муниципалитетах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субъектов Российской Федерации: </w:t>
      </w:r>
      <w:r w:rsidR="00E550DF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E550DF" w:rsidRPr="00E55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городского поселения г. Котово Котовского муниципального района Волгоградской обл. от 16.08.2022 </w:t>
      </w:r>
      <w:r w:rsidR="00E550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E550DF" w:rsidRPr="00E55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455</w:t>
      </w:r>
      <w:r w:rsidR="00E55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E550DF" w:rsidRPr="00E550D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г. Котово</w:t>
      </w:r>
      <w:r w:rsidR="00E550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2.8. Источники данных:</w:t>
      </w:r>
      <w:r w:rsidR="0091224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2.9. Иная информация о проблеме: 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1" w:name="Par391"/>
      <w:bookmarkEnd w:id="1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 Цели предлагаемого варианта правового регулирования и индикаторы для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оценки их достижения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3912"/>
      </w:tblGrid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3.1. Описание целей предлагаемого варианта правового регулирования, их соотношение с проблемой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3.2. Сроки достижения целей предлагаемого варианта правового регулирования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3.3. Индикаторы для оценки достижения целей предлагаемого варианта правового регулирования по годам, периодичность мониторинга достижения целей предлагаемого варианта правового регулирования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E550DF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Повышение качественного уровня транспортного обслуживания населения в Алексеевском муниципальном районе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E550DF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2023-2027 </w:t>
            </w:r>
            <w:proofErr w:type="spellStart"/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E550DF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нет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(Цель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3.4. Действующие нормативные правовые акты Российской Федерации,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 и Алексеевского муниципального района Волгоградской области поручения (решения), из которых вытекает 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в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соответствующей сфере общественных отношений, которые определяют необходимость постановки указанных целей:</w:t>
      </w:r>
    </w:p>
    <w:p w:rsidR="00FF5A08" w:rsidRPr="000E55CF" w:rsidRDefault="001D5280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постановление администрации Алексеевского муниципального района от 01.08.2016 № 371 «Об утверждении документа планирования регулярных перевозок пассажиров и багажа автомобильным транспортом по муниципальным маршрутам в границах Алексеевского муниципального района на 2016- 2018 </w:t>
      </w:r>
      <w:proofErr w:type="spellStart"/>
      <w:r>
        <w:rPr>
          <w:rFonts w:ascii="Times New Roman" w:eastAsia="Tahoma" w:hAnsi="Times New Roman" w:cs="Times New Roman"/>
          <w:sz w:val="26"/>
          <w:szCs w:val="26"/>
          <w:lang w:eastAsia="en-US"/>
        </w:rPr>
        <w:t>гг</w:t>
      </w:r>
      <w:proofErr w:type="spell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 содержание поручений (решений)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4. Основные группы субъектов предпринимательской, инвестиционной и иной экономической деятельности,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интересы которых будут затронуты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предлагаемым вариантом правового регулирования, оценка количества таких субъектов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871"/>
        <w:gridCol w:w="1474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2" w:name="Par417"/>
            <w:bookmarkEnd w:id="2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4.1. Группы субъектов предпринимательской инвестиционной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 иной экономической деятельности (краткое описание их качественных характеристик)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4.2. Количество участников группы субъектов предпринимательской, инвестиционной и иной экономической деятельности (далее именуются - участники группы)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4.3. Прогноз изменения количества участников группы в среднесрочном периоде (1 - 3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4.4. Источники данных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В сфере транспортных услуг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2 и более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 представляется возможным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Экспертные оценки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(Группа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5. Изменение полномочий органов местного самоуправления, а также порядок их реализации в связи с введением предлагаемого варианта правового регулирования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984"/>
        <w:gridCol w:w="1701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3" w:name="Par434"/>
            <w:bookmarkEnd w:id="3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5.1. Наименование полномочия органов местного самоуправления (новое/изменяемое/отменяемое)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5.2. Предполагаемый порядок реализации полномочия, указанного в </w:t>
            </w:r>
            <w:hyperlink w:anchor="Par434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пункте 5.1 раздела 5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5.3. Оценка изменения трудозатрат (чел./час.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5.4. Оценка изменения потребностей в других ресурсах</w:t>
            </w:r>
          </w:p>
        </w:tc>
      </w:tr>
      <w:tr w:rsidR="00FF5A08" w:rsidRPr="001F7F69" w:rsidTr="00E7195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Наименование органа местного самоуправления Волгоградской области (от 1 до...):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6. Описание обязанностей (ответственности) для субъектов предпринимательской, инвестиционной и иной экономической деятельности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6.1. Группы субъектов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 xml:space="preserve">(в соответствии с </w:t>
            </w:r>
            <w:hyperlink w:anchor="Par417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4.1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4" w:name="Par452"/>
            <w:bookmarkEnd w:id="4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6.2. Описание новых обязанностей либо изменений существующих обязанностей, вводимых предлагаемым вариантом правового регулирования, а также описание ответственности, предлагаемой к установлению (изменению/отмене) за нарушение муниципальных нормативных правовых актов Алексеевского муниципального района Волгоградской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 xml:space="preserve">области, затрагивающих вопросы осуществления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>(с указанием соответствующих положений проекта правового акта)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Группа 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6.3. Источники данных: 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7. Оценка обязанностей, запретов и ограничений для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редпринимательской, инвестиционной и иной экономической деятельности, а также дополнительных расходов (доходов) субъектов предпринимательской, инвестиционной и </w:t>
      </w:r>
      <w:proofErr w:type="gramStart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иной экономической деятельности</w:t>
      </w:r>
      <w:proofErr w:type="gramEnd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муниципального бюджета, связанных с введением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211"/>
        <w:gridCol w:w="2098"/>
      </w:tblGrid>
      <w:tr w:rsidR="00FF5A08" w:rsidRPr="001F7F69" w:rsidTr="00E7195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7.1. Наименование обязанностей (в соответствии с </w:t>
            </w:r>
            <w:hyperlink w:anchor="Par452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6.2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. настоящего сводного отчета), запретов и ограничений для субъектов предпринимательской деятельности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 Стандартные издержки субъектов предпринимательской,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инвестиционной и иной экономической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7.3. Дополнительные расходы (доходы) субъектов предпринимательской, инвестиционной и иной экономической деятельности и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тыс. рублей</w:t>
            </w:r>
          </w:p>
        </w:tc>
      </w:tr>
      <w:tr w:rsidR="00FF5A08" w:rsidRPr="001F7F69" w:rsidTr="00E7195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7.2.1 Содержательные издержки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7.2.2 Информационные издержки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.4. Источники данных: 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рисков неблагоприятных последствий применения предлагаемого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34"/>
        <w:gridCol w:w="2126"/>
        <w:gridCol w:w="1701"/>
      </w:tblGrid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8.1. Виды рисков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8.3. Методы контроля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8.4. Степень контроля рисков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8.5. Источники данных: __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9. Сравнение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возможных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достижение целей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79"/>
        <w:gridCol w:w="2268"/>
      </w:tblGrid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2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9.1. Содержание способа решения проблемы, направленного на достижение целей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r w:rsidRPr="00C04CC5"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Принятие нормативно-правового акта, утверждающего документ планирования регулярных перевозок пассажиров и багажа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 xml:space="preserve"> автомобильным транспортом по муниципальным маршрутам в границах Алексеевского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C04CC5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невмешательство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9.2. Качественная характеристика и оценка динамики численности участников группы, предлагаемого варианта правового регулирования, в среднесрочном периоде (1 - 3 года)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</w:t>
            </w:r>
            <w:r w:rsidR="00C04CC5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инамика численности участников групп 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в среднесрочном периоде не поддается оценке на основании существующих статистических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динамика численности участников групп в среднесрочном периоде не поддается оценке на основании существующих статистических данных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9.3. Оценка дополнительных расходов (доходов) субъектов предпринимательской, инвестиционной и иной экономической деятельности,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связанных с введением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6D706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предпринимательской и инвестиционной деятельности и районного бюджета, связанного с введением предполагаемого  варианта правового регулирования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отсутствуют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9.4. Оценка возможности достижения целей предлагаемого варианта правового регулирования (</w:t>
            </w:r>
            <w:hyperlink w:anchor="Par391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раздел 3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сводного отчета) посредством применения рассматриваемых вариантов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отсутствует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9.5. Оценка рисков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9.6. Обоснование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выбора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предпочтительного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способа решения выявленной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проблемы: 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9.7. Детальное описание предпочтительного способа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проблемы: _____________________________________________________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5" w:name="Par534"/>
      <w:bookmarkEnd w:id="5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10. Оценка необходимости установления переходного периода и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отсрочки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 силу нормативного правового акта либо 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распространения предлагаемого варианта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возникшие отношения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10.1. Предполагаемая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дата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силу проекта правового акта: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(если положения вводятся в действие в разное время, указывается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статья/пункт проекта акта и дата введения)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10.2. 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установления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периода и 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отсрочки вступления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 силу нормативного правового акта либо необходимости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распространения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возникшие отношения: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10.3. Срок переходного периода: _______ дней с момента принятия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акта. </w:t>
      </w:r>
      <w:hyperlink w:anchor="Par620" w:history="1">
        <w:r w:rsidRPr="00F055A4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&lt;*&gt;</w:t>
        </w:r>
      </w:hyperlink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6" w:name="Par549"/>
      <w:bookmarkEnd w:id="6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сроках 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публичных консультаций по проекту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 и сводному отчету о результатах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оценки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нормативного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акта Алексеевского муниципального района Волгоградской 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области, подлежащего оценке регулирующего воздействия в соответствии со </w:t>
      </w:r>
      <w:hyperlink r:id="rId9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декабря 2014 года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 правовых актов и экспертизе муниципальных нормативных правовых актов».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11.1. Срок, в течение которого принимались предложения по проекту правового акта и сводному отчету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11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12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 воздействия проектов муниципальных нормативных правовых актов и экспертизе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нормативных правовых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актов»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отчет):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начало: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04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апреля 2023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г.;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окончание: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17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апреля 2023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11.2. Сведения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предложений, полученных в ходе публичных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 по обсуждению проекта правового акта и сводного отчета: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 количество участников публичных консультаций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___, в том числе: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 xml:space="preserve">общее количество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частично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консультаций, которые не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11.3. Электронный адрес размещения сводки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 официальном сайте администрации Алексеевского муниципального района Волгоградской области в информационно-телекоммуникацио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нной сети «Интернет»: 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7" w:name="Par592"/>
      <w:bookmarkEnd w:id="7"/>
      <w:r>
        <w:rPr>
          <w:rFonts w:ascii="Times New Roman" w:eastAsia="Tahoma" w:hAnsi="Times New Roman" w:cs="Times New Roman"/>
          <w:sz w:val="26"/>
          <w:szCs w:val="26"/>
          <w:lang w:eastAsia="en-US"/>
        </w:rPr>
        <w:t>12. Выводы относительно необходимости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введения выбранного наилучшего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12.1. Выводы об отсутствии либо обоснованности наличия в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акта положений, которые: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12.1.1. Вводят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обязанности,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ограничения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запреты для субъектов предпринимательской, инвестиционной и иной экономической деятельности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способствуют их введению: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входят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12.1.2. Способствуют возникновению расходов субъектов предпринимательской и инвестиционной деятельности: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способствует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12.1.3. Способствуют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возникновению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расходов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инвестиционной деятельности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районного бюджета: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12.1.4. Способствуют ограничению конкуренции: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        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 w:rsidRPr="00E9547B">
        <w:rPr>
          <w:rFonts w:ascii="Times New Roman" w:eastAsia="Tahoma" w:hAnsi="Times New Roman" w:cs="Times New Roman"/>
          <w:lang w:eastAsia="en-US"/>
        </w:rPr>
        <w:t xml:space="preserve">Приложение: </w:t>
      </w:r>
      <w:r w:rsidR="008D18E6">
        <w:rPr>
          <w:rFonts w:ascii="Times New Roman" w:eastAsia="Tahoma" w:hAnsi="Times New Roman" w:cs="Times New Roman"/>
          <w:lang w:eastAsia="en-US"/>
        </w:rPr>
        <w:t>_-_</w:t>
      </w:r>
      <w:r w:rsidRPr="00E9547B">
        <w:rPr>
          <w:rFonts w:ascii="Times New Roman" w:eastAsia="Tahoma" w:hAnsi="Times New Roman" w:cs="Times New Roman"/>
          <w:lang w:eastAsia="en-US"/>
        </w:rPr>
        <w:t>.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 w:rsidRPr="00E9547B">
        <w:rPr>
          <w:rFonts w:ascii="Times New Roman" w:eastAsia="Tahoma" w:hAnsi="Times New Roman" w:cs="Times New Roman"/>
          <w:lang w:eastAsia="en-US"/>
        </w:rPr>
        <w:t xml:space="preserve">Дата формирования сводного отчета: </w:t>
      </w:r>
      <w:r>
        <w:rPr>
          <w:rFonts w:ascii="Times New Roman" w:eastAsia="Tahoma" w:hAnsi="Times New Roman" w:cs="Times New Roman"/>
          <w:lang w:eastAsia="en-US"/>
        </w:rPr>
        <w:t>«</w:t>
      </w:r>
      <w:r w:rsidR="008D18E6">
        <w:rPr>
          <w:rFonts w:ascii="Times New Roman" w:eastAsia="Tahoma" w:hAnsi="Times New Roman" w:cs="Times New Roman"/>
          <w:lang w:eastAsia="en-US"/>
        </w:rPr>
        <w:t>18</w:t>
      </w:r>
      <w:r>
        <w:rPr>
          <w:rFonts w:ascii="Times New Roman" w:eastAsia="Tahoma" w:hAnsi="Times New Roman" w:cs="Times New Roman"/>
          <w:lang w:eastAsia="en-US"/>
        </w:rPr>
        <w:t>»</w:t>
      </w:r>
      <w:r w:rsidRPr="00E9547B">
        <w:rPr>
          <w:rFonts w:ascii="Times New Roman" w:eastAsia="Tahoma" w:hAnsi="Times New Roman" w:cs="Times New Roman"/>
          <w:lang w:eastAsia="en-US"/>
        </w:rPr>
        <w:t xml:space="preserve"> </w:t>
      </w:r>
      <w:r w:rsidR="008D18E6">
        <w:rPr>
          <w:rFonts w:ascii="Times New Roman" w:eastAsia="Tahoma" w:hAnsi="Times New Roman" w:cs="Times New Roman"/>
          <w:lang w:eastAsia="en-US"/>
        </w:rPr>
        <w:t>апреля 2023</w:t>
      </w:r>
      <w:r w:rsidRPr="00E9547B">
        <w:rPr>
          <w:rFonts w:ascii="Times New Roman" w:eastAsia="Tahoma" w:hAnsi="Times New Roman" w:cs="Times New Roman"/>
          <w:lang w:eastAsia="en-US"/>
        </w:rPr>
        <w:t xml:space="preserve"> г.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>Начальник отдела экономики и управления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муниципальным имуществом администрации </w:t>
      </w:r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Алексеевского муниципального района  </w:t>
      </w:r>
      <w:r w:rsidR="00FF5A08" w:rsidRPr="00E9547B">
        <w:rPr>
          <w:rFonts w:ascii="Times New Roman" w:eastAsia="Tahoma" w:hAnsi="Times New Roman" w:cs="Times New Roman"/>
          <w:lang w:eastAsia="en-US"/>
        </w:rPr>
        <w:t xml:space="preserve">   </w:t>
      </w:r>
      <w:r>
        <w:rPr>
          <w:rFonts w:ascii="Times New Roman" w:eastAsia="Tahoma" w:hAnsi="Times New Roman" w:cs="Times New Roman"/>
          <w:lang w:eastAsia="en-US"/>
        </w:rPr>
        <w:t xml:space="preserve">                </w:t>
      </w:r>
      <w:r w:rsidR="00FF5A08" w:rsidRPr="00E9547B">
        <w:rPr>
          <w:rFonts w:ascii="Times New Roman" w:eastAsia="Tahoma" w:hAnsi="Times New Roman" w:cs="Times New Roman"/>
          <w:lang w:eastAsia="en-US"/>
        </w:rPr>
        <w:t>_______________</w:t>
      </w:r>
      <w:r>
        <w:rPr>
          <w:rFonts w:ascii="Times New Roman" w:eastAsia="Tahoma" w:hAnsi="Times New Roman" w:cs="Times New Roman"/>
          <w:lang w:eastAsia="en-US"/>
        </w:rPr>
        <w:t xml:space="preserve">     </w:t>
      </w:r>
      <w:proofErr w:type="spellStart"/>
      <w:r>
        <w:rPr>
          <w:rFonts w:ascii="Times New Roman" w:eastAsia="Tahoma" w:hAnsi="Times New Roman" w:cs="Times New Roman"/>
          <w:lang w:eastAsia="en-US"/>
        </w:rPr>
        <w:t>С.Я.Нескоромнова</w:t>
      </w:r>
      <w:proofErr w:type="spellEnd"/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(инициалы, фамилия руководителя </w:t>
      </w:r>
      <w:proofErr w:type="gramStart"/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разработчика)  </w:t>
      </w:r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proofErr w:type="gramEnd"/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                       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  (подпись)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8" w:name="Par620"/>
      <w:bookmarkStart w:id="9" w:name="_GoBack"/>
      <w:bookmarkEnd w:id="8"/>
      <w:bookmarkEnd w:id="9"/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&lt;*&gt; до проведения публичных консультаций по обсуждению проекта правового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акта и сводного отчета разработчик заполняет с </w:t>
      </w:r>
      <w:hyperlink w:anchor="Par305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34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10 раздел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настоящего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сводного отчета;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10" w:name="Par623"/>
      <w:bookmarkEnd w:id="10"/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&lt;**&gt; разделы с </w:t>
      </w:r>
      <w:hyperlink w:anchor="Par549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92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12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заполняются разработчиком после  проведения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публичных консультаций по обсуждению проекта правового акта и сводного</w:t>
      </w:r>
    </w:p>
    <w:p w:rsidR="0002510E" w:rsidRDefault="00FF5A08" w:rsidP="008D18E6">
      <w:pPr>
        <w:autoSpaceDE w:val="0"/>
        <w:autoSpaceDN w:val="0"/>
        <w:adjustRightInd w:val="0"/>
        <w:jc w:val="both"/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отчета.</w:t>
      </w:r>
    </w:p>
    <w:sectPr w:rsidR="0002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8"/>
    <w:rsid w:val="0002510E"/>
    <w:rsid w:val="001D5280"/>
    <w:rsid w:val="00331EDC"/>
    <w:rsid w:val="00581C55"/>
    <w:rsid w:val="006D7067"/>
    <w:rsid w:val="008D1377"/>
    <w:rsid w:val="008D18E6"/>
    <w:rsid w:val="0091224C"/>
    <w:rsid w:val="00AA3A7D"/>
    <w:rsid w:val="00C04CC5"/>
    <w:rsid w:val="00C80CE8"/>
    <w:rsid w:val="00D56B0F"/>
    <w:rsid w:val="00E550DF"/>
    <w:rsid w:val="00FE674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A8AD"/>
  <w15:chartTrackingRefBased/>
  <w15:docId w15:val="{20055527-7A27-4370-B4B0-7EA473C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E6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A9F013652AE2E08BBF917E82872DEC7A1E157E7ED25D79EAE70E912E8DDCEDA1C5A029439B0323i0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2" Type="http://schemas.openxmlformats.org/officeDocument/2006/relationships/hyperlink" Target="consultantplus://offline/ref=D791C5EB84C74A088BA8A9F013652AE2E08BBF917E82872DEC7A1E157E7ED25D79EAE70E912E8DDCEDA1C5A029439B0323i0R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91C5EB84C74A088BA8A9F013652AE2E08BBF917E82872DEC7A1E157E7ED25D79EAE70E912E8DDCEDA1C5A029439B0323i0R0I" TargetMode="External"/><Relationship Id="rId11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5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0" Type="http://schemas.openxmlformats.org/officeDocument/2006/relationships/hyperlink" Target="consultantplus://offline/ref=D791C5EB84C74A088BA8A9F013652AE2E08BBF917E82872DEC7A1E157E7ED25D79EAE70E912E8DDCEDA1C5A029439B0323i0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72F2-D104-401B-B099-917C3CD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2023-05-31T11:07:00Z</dcterms:created>
  <dcterms:modified xsi:type="dcterms:W3CDTF">2023-06-01T07:22:00Z</dcterms:modified>
</cp:coreProperties>
</file>