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3983_592847132"/>
      <w:bookmarkEnd w:id="0"/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Услуги ПФР, предоставляемые с учетом межведомственного электронного взаимодействия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/>
          <w:bCs/>
          <w:sz w:val="18"/>
          <w:szCs w:val="18"/>
          <w:lang w:eastAsia="ru-RU"/>
        </w:rPr>
        <w:t xml:space="preserve">1. </w:t>
      </w:r>
      <w:r>
        <w:rPr>
          <w:rFonts w:ascii="Arial" w:hAnsi="Arial"/>
          <w:sz w:val="18"/>
          <w:szCs w:val="18"/>
        </w:rPr>
        <w:t xml:space="preserve">Установление страховых пенсий, накопитель </w:t>
      </w:r>
      <w:r>
        <w:rPr>
          <w:rFonts w:ascii="Arial" w:hAnsi="Arial"/>
          <w:sz w:val="18"/>
          <w:szCs w:val="18"/>
        </w:rPr>
        <w:t>ной пенсии и пенсий по государственному пенси-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онному обеспечению;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Выплата страховых пенсий, накопительной пенсии и пенсий по государственному пенсионному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обеспечению;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Установление страховых пенсий, накопительной пенсии и пенсий по государственному пенси-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онному обеспечению гражданам, выехавшим на постоянное место жительства за пределы терри-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тории Российской Федерации;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Установление и выплата дополнительного социального обеспечения членам летных экипажей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воздушных судов гражданской авиации и ежемесячной доплаты к пенсии отдельным категориям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работников организаций угольной промышленности;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Выплата пенсий гражданам, выезжающим (выехавшим) на постоянное место жительства за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пределы территории Российской Федерации;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Выдача государственного сертификата на материнский (семейный) капитал;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7. Рассмотрение заявления о распоряжении средствами (частью средств) материнского (семейно-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го) капитала;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Предоставление компенсации расходов на оплату стоимости проезда к месту отдыха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на терри тории Российской Федерации и обратно </w:t>
      </w:r>
      <w:r>
        <w:rPr>
          <w:rFonts w:eastAsia="Times New Roman" w:cs="Times New Roman" w:ascii="Arial" w:hAnsi="Arial"/>
          <w:b/>
          <w:bCs/>
          <w:sz w:val="18"/>
          <w:szCs w:val="18"/>
          <w:lang w:eastAsia="ru-RU"/>
        </w:rPr>
        <w:t>п</w:t>
      </w:r>
      <w:r>
        <w:rPr>
          <w:rFonts w:ascii="Arial" w:hAnsi="Arial"/>
          <w:sz w:val="18"/>
          <w:szCs w:val="18"/>
        </w:rPr>
        <w:t>енсионерам, являющимся получателями страхо-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вых пенсий по старости и по инвалидности, и проживающим в районах Крайнего Севера и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приравненных к ним местностях;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Ежемесячные выплаты лицам, осуществляющим уход за детьми-инвалидами или инвалидами</w:t>
      </w:r>
    </w:p>
    <w:p>
      <w:pPr>
        <w:pStyle w:val="Normal"/>
        <w:spacing w:lineRule="auto" w:line="240" w:before="0" w:after="143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 детства I группы;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Установление федеральной социальной доплаты к пенсии;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11. Реализация компенсационных выплат неработающим трудоспособным лицам, осуществляю-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щим уход за нетрудоспособными гражданами;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12. Установление и выплата дополнительного ежемесячного материального обеспечения за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выдающиеся достижения и особые заслуги перед Российской Федерацией;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13. Установление ежемесячной денежной выплаты отдельным категориям граждан в Российской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Федерации.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Предоставление компенсации расходов, связанных с переездом из районов Крайнего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Севера и приравненных к ним местностей, лицам, являющимся получателями страховых пенсий и</w:t>
      </w:r>
    </w:p>
    <w:p>
      <w:pPr>
        <w:pStyle w:val="Normal"/>
        <w:spacing w:lineRule="auto" w:line="24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(или) пенсий по государственному пенсионному </w:t>
      </w:r>
      <w:r>
        <w:rPr>
          <w:rFonts w:ascii="Arial" w:hAnsi="Arial"/>
          <w:sz w:val="18"/>
          <w:szCs w:val="18"/>
        </w:rPr>
        <w:t xml:space="preserve">обеспечению, и членам их семей, находящимся на </w:t>
      </w:r>
      <w:r>
        <w:rPr>
          <w:rFonts w:eastAsia="Times New Roman" w:cs="Times New Roman" w:ascii="Arial" w:hAnsi="Arial"/>
          <w:b/>
          <w:bCs/>
          <w:sz w:val="18"/>
          <w:szCs w:val="18"/>
          <w:lang w:eastAsia="ru-RU"/>
        </w:rPr>
        <w:t>и</w:t>
      </w:r>
      <w:r>
        <w:rPr>
          <w:rFonts w:ascii="Arial" w:hAnsi="Arial"/>
          <w:sz w:val="18"/>
          <w:szCs w:val="18"/>
        </w:rPr>
        <w:t>ждивении.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LibreOffice/5.0.3.2$Windows_x86 LibreOffice_project/e5f16313668ac592c1bfb310f4390624e3dbfb75</Application>
  <Paragraphs>32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2021-03-12T17:06:24Z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