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r>
        <w:rPr/>
      </w:r>
    </w:p>
    <w:p>
      <w:pPr>
        <w:pStyle w:val="1"/>
        <w:jc w:val="center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sz w:val="28"/>
        </w:rPr>
      </w:pPr>
      <w:r>
        <w:rPr>
          <w:sz w:val="28"/>
        </w:rPr>
        <w:t xml:space="preserve">Вниманию пенсионеров: сотрудники Пенсионного фонда осуществляют прием и консультирование только в клиентских службах ПФР и не </w:t>
      </w:r>
      <w:r>
        <w:rPr>
          <w:sz w:val="28"/>
          <w:szCs w:val="28"/>
        </w:rPr>
        <w:t xml:space="preserve"> совершают поквартирные обходы</w:t>
      </w:r>
      <w:r>
        <w:rPr>
          <w:sz w:val="28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все времена мошеннические схемы базировались исключительно на доверчивости граждан. Жители Волгоградской области – не исключение, в их жилища с завидным постоянством под видом лжесотрудников структур, названия которых у всех на слуху, приходили и приходят разные обманщики.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сомнительная реклама находит нас через площадки популярных соцсетей и мессенджеров в виде якобы официальных объявлений якобы солидных организаций. И человек, ни секунды не сомневаясь, молниеносно принимает предлагаемые условия и… остается без средств к существованию, теряя последние финансы.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Отделение Пенсионного фонда РФ по Волгоградской области в очередной раз напоминает, что сотрудники ПФР </w:t>
      </w:r>
      <w:r>
        <w:rPr>
          <w:rFonts w:cs="Times New Roman" w:ascii="Times New Roman" w:hAnsi="Times New Roman"/>
          <w:b/>
          <w:sz w:val="28"/>
          <w:szCs w:val="28"/>
        </w:rPr>
        <w:t xml:space="preserve">НЕ совершают поквартирные обходы и не запрашивают ваши персональные данные. </w:t>
      </w:r>
      <w:r>
        <w:rPr>
          <w:rFonts w:cs="Times New Roman" w:ascii="Times New Roman" w:hAnsi="Times New Roman"/>
          <w:sz w:val="28"/>
          <w:szCs w:val="28"/>
        </w:rPr>
        <w:t xml:space="preserve">Помните, что доверять можно только официальным источникам информации. </w:t>
      </w:r>
    </w:p>
    <w:p>
      <w:pPr>
        <w:pStyle w:val="Normal"/>
        <w:jc w:val="both"/>
        <w:rPr>
          <w:rStyle w:val="Texthighlight"/>
          <w:rFonts w:ascii="Times New Roman" w:hAnsi="Times New Roman" w:cs="Times New Roman"/>
          <w:szCs w:val="28"/>
        </w:rPr>
      </w:pPr>
      <w:r>
        <w:rPr>
          <w:rStyle w:val="Texthighlight"/>
          <w:rFonts w:cs="Times New Roman" w:ascii="Times New Roman" w:hAnsi="Times New Roman"/>
          <w:sz w:val="28"/>
          <w:szCs w:val="28"/>
        </w:rPr>
        <w:t>Информацию о Пенсионном фонде РФ всегда легко перепроверить, зайдя на сайт ПФР или на информационные порталы официальных российских изданий - "Российской газеты" или "Парламентской газеты".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Также сведения можно легко перепроверить, позвонив, к примеру, на телефон регионального Контакт-центра ПФР – 8 -8</w:t>
      </w:r>
      <w:r>
        <w:rPr>
          <w:rFonts w:cs="Times New Roman" w:ascii="Times New Roman" w:hAnsi="Times New Roman"/>
          <w:sz w:val="28"/>
          <w:szCs w:val="28"/>
        </w:rPr>
        <w:t>00-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6-000-000</w:t>
      </w:r>
    </w:p>
    <w:p>
      <w:pPr>
        <w:pStyle w:val="NormalWeb"/>
        <w:spacing w:lineRule="auto" w:line="27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29313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9313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293136"/>
    <w:rPr/>
  </w:style>
  <w:style w:type="character" w:styleId="Style13">
    <w:name w:val="Интернет-ссылка"/>
    <w:basedOn w:val="DefaultParagraphFont"/>
    <w:unhideWhenUsed/>
    <w:rsid w:val="00293136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29313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29313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29313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931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сновной текст с отступом"/>
    <w:basedOn w:val="Normal"/>
    <w:link w:val="a8"/>
    <w:rsid w:val="0029313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2022-05-26T11:56:00Z</dcterms:created>
  <dc:creator>044MatyushechkinaMS</dc:creator>
  <dc:language>ru-RU</dc:language>
  <dcterms:modified xsi:type="dcterms:W3CDTF">2022-08-26T10:28:15Z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