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Материнский капитал 2.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524527,90 рублей — размер материнского капитала для семей с двумя детьми, рожденными или усыновленными с 2007 года по 2019 год, а так же с тремя и более детьми, если до их появления права на материнский капитал не было.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2022-04-20T12:48:58Z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