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Продление программы маткапитала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Программа материнского капитала продлена до конца 2026 года. Любая семья, в которой с 2020 года появился первый ребенок, имеет право на государственную поддержку в виде материнского капитала.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2022-04-20T14:11:06Z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