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B5DB1" w14:textId="77777777" w:rsidR="00457941" w:rsidRDefault="00457941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B3108AC" w14:textId="77777777" w:rsidR="005A1DE0" w:rsidRPr="005A1DE0" w:rsidRDefault="005A1DE0" w:rsidP="005A1D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DE0">
        <w:rPr>
          <w:rFonts w:ascii="Times New Roman" w:hAnsi="Times New Roman" w:cs="Times New Roman"/>
          <w:b/>
          <w:sz w:val="28"/>
          <w:szCs w:val="28"/>
          <w:u w:val="single"/>
        </w:rPr>
        <w:t>Специалисты Роскадастра проинформировали о новых утвержденных требованиях в части подготовки документации для внесения в ЕГРН объектов реестра границ</w:t>
      </w:r>
    </w:p>
    <w:p w14:paraId="25B0A7B3" w14:textId="77777777" w:rsidR="005A1DE0" w:rsidRPr="005A1DE0" w:rsidRDefault="005A1DE0" w:rsidP="005A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E0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(ЕГРН) сведения об объектах реестра границ (населенные пункты, территориальные зоны, зоны с особыми условиями использования территорий, территории объектов культурного наследия, публичные сервитуты и другие) вносятся в соответствии со статьей 32 </w:t>
      </w:r>
      <w:hyperlink r:id="rId9" w:history="1">
        <w:r w:rsidRPr="005A1DE0">
          <w:rPr>
            <w:rFonts w:ascii="Times New Roman" w:hAnsi="Times New Roman" w:cs="Times New Roman"/>
            <w:sz w:val="28"/>
            <w:szCs w:val="28"/>
          </w:rPr>
          <w:t>Федерального закон</w:t>
        </w:r>
      </w:hyperlink>
      <w:r w:rsidRPr="005A1DE0">
        <w:rPr>
          <w:rFonts w:ascii="Times New Roman" w:hAnsi="Times New Roman" w:cs="Times New Roman"/>
          <w:sz w:val="28"/>
          <w:szCs w:val="28"/>
        </w:rPr>
        <w:t xml:space="preserve">а от 13.07.2015 №218-ФЗ «О государственной регистрации недвижимости», а так же в соответствии с постановлением Правительства РФ от 31.12.2015г. №1532, на основании комплектов электронных </w:t>
      </w:r>
      <w:r w:rsidRPr="005A1DE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5A1DE0">
        <w:rPr>
          <w:rFonts w:ascii="Times New Roman" w:hAnsi="Times New Roman" w:cs="Times New Roman"/>
          <w:sz w:val="28"/>
          <w:szCs w:val="28"/>
        </w:rPr>
        <w:t>-документов поступающих в орган регистрации прав в порядке межведомственного информационного взаимодействия от органов местного самоуправления, органов государственной власти или иных заинтересованных лиц.</w:t>
      </w:r>
    </w:p>
    <w:p w14:paraId="051E5061" w14:textId="77777777" w:rsidR="005A1DE0" w:rsidRPr="005A1DE0" w:rsidRDefault="005A1DE0" w:rsidP="005A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E0">
        <w:rPr>
          <w:rFonts w:ascii="Times New Roman" w:hAnsi="Times New Roman" w:cs="Times New Roman"/>
          <w:sz w:val="28"/>
          <w:szCs w:val="28"/>
        </w:rPr>
        <w:t xml:space="preserve">Приказом Росреестра от 25.12.2023г. №П/0554 утверждены новые </w:t>
      </w:r>
      <w:r w:rsidRPr="005A1DE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5A1DE0">
        <w:rPr>
          <w:rFonts w:ascii="Times New Roman" w:hAnsi="Times New Roman" w:cs="Times New Roman"/>
          <w:sz w:val="28"/>
          <w:szCs w:val="28"/>
        </w:rPr>
        <w:t xml:space="preserve">-схемы, используемые для формирования документов, карт (планов) объектов землеустройства в формате </w:t>
      </w:r>
      <w:r w:rsidRPr="005A1DE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5A1DE0">
        <w:rPr>
          <w:rFonts w:ascii="Times New Roman" w:hAnsi="Times New Roman" w:cs="Times New Roman"/>
          <w:sz w:val="28"/>
          <w:szCs w:val="28"/>
        </w:rPr>
        <w:t xml:space="preserve">, направляемых в орган регистрации прав в порядке межведомственного информационного взаимодействия, в части сведений о границах, зонах, территориях, для внесения в реестр границ Единого государственного реестра недвижимости. Указанные </w:t>
      </w:r>
      <w:r w:rsidRPr="005A1DE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5A1DE0">
        <w:rPr>
          <w:rFonts w:ascii="Times New Roman" w:hAnsi="Times New Roman" w:cs="Times New Roman"/>
          <w:sz w:val="28"/>
          <w:szCs w:val="28"/>
        </w:rPr>
        <w:t xml:space="preserve">-схемы размещены на </w:t>
      </w:r>
      <w:hyperlink r:id="rId10" w:history="1">
        <w:r w:rsidRPr="005A1DE0">
          <w:rPr>
            <w:rStyle w:val="ab"/>
            <w:rFonts w:ascii="Times New Roman" w:hAnsi="Times New Roman" w:cs="Times New Roman"/>
            <w:sz w:val="28"/>
            <w:szCs w:val="28"/>
          </w:rPr>
          <w:t>официальном сайте Федеральной службы государственной регистрации, кадастра и картографии в информационно-телекоммуникационной сети «Интернет»</w:t>
        </w:r>
      </w:hyperlink>
      <w:r w:rsidRPr="005A1DE0">
        <w:rPr>
          <w:rFonts w:ascii="Times New Roman" w:hAnsi="Times New Roman" w:cs="Times New Roman"/>
          <w:sz w:val="28"/>
          <w:szCs w:val="28"/>
        </w:rPr>
        <w:t>.</w:t>
      </w:r>
    </w:p>
    <w:p w14:paraId="76FE3E40" w14:textId="77777777" w:rsidR="005A1DE0" w:rsidRDefault="005A1DE0" w:rsidP="005A1DE0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  <w:r w:rsidRPr="005A1DE0">
        <w:rPr>
          <w:i/>
          <w:sz w:val="28"/>
          <w:szCs w:val="28"/>
        </w:rPr>
        <w:t xml:space="preserve">«Обращаем внимание органов государственной власти, органов местного самоуправления и других заинтересованных физических и юридических лиц на то, что с 1 марта 2024г. вводятся в действие новые </w:t>
      </w:r>
      <w:r w:rsidRPr="005A1DE0">
        <w:rPr>
          <w:i/>
          <w:sz w:val="28"/>
          <w:szCs w:val="28"/>
          <w:lang w:val="en-US"/>
        </w:rPr>
        <w:t>XML</w:t>
      </w:r>
      <w:r w:rsidRPr="005A1DE0">
        <w:rPr>
          <w:i/>
          <w:sz w:val="28"/>
          <w:szCs w:val="28"/>
        </w:rPr>
        <w:t xml:space="preserve">-схемы для формирования документов, воспроизводящих сведения об установлении (изменении) границ объектов реестра границ, при этом ранее действовавшие </w:t>
      </w:r>
      <w:r w:rsidRPr="005A1DE0">
        <w:rPr>
          <w:i/>
          <w:sz w:val="28"/>
          <w:szCs w:val="28"/>
          <w:lang w:val="en-US"/>
        </w:rPr>
        <w:t>XML</w:t>
      </w:r>
      <w:r w:rsidRPr="005A1DE0">
        <w:rPr>
          <w:i/>
          <w:sz w:val="28"/>
          <w:szCs w:val="28"/>
        </w:rPr>
        <w:t>-схемы, утвержденные приказом Росреестра от 01.08.2014г. №П/369 (в редакции приказа от 15.09.2016г. №П/0465), будут действовать до 1 июля 2024 г.</w:t>
      </w:r>
      <w:r w:rsidRPr="005A1DE0">
        <w:rPr>
          <w:i/>
          <w:sz w:val="28"/>
          <w:szCs w:val="28"/>
          <w:shd w:val="clear" w:color="auto" w:fill="FFFFFF"/>
        </w:rPr>
        <w:t xml:space="preserve">», </w:t>
      </w:r>
      <w:r w:rsidRPr="005A1DE0">
        <w:rPr>
          <w:sz w:val="28"/>
          <w:szCs w:val="28"/>
        </w:rPr>
        <w:t xml:space="preserve">– </w:t>
      </w:r>
      <w:r w:rsidRPr="005A1DE0">
        <w:rPr>
          <w:sz w:val="28"/>
          <w:szCs w:val="28"/>
          <w:shd w:val="clear" w:color="auto" w:fill="FFFFFF"/>
        </w:rPr>
        <w:t xml:space="preserve">отмечает </w:t>
      </w:r>
      <w:r w:rsidRPr="005A1DE0">
        <w:rPr>
          <w:b/>
          <w:sz w:val="28"/>
          <w:szCs w:val="28"/>
          <w:shd w:val="clear" w:color="auto" w:fill="FFFFFF"/>
        </w:rPr>
        <w:t>начальник отдела инфраструктуры пространственных данных</w:t>
      </w:r>
      <w:r w:rsidRPr="005A1DE0">
        <w:rPr>
          <w:sz w:val="28"/>
          <w:szCs w:val="28"/>
          <w:shd w:val="clear" w:color="auto" w:fill="FFFFFF"/>
        </w:rPr>
        <w:t xml:space="preserve"> </w:t>
      </w:r>
      <w:r w:rsidRPr="005A1DE0">
        <w:rPr>
          <w:b/>
          <w:sz w:val="28"/>
          <w:szCs w:val="28"/>
          <w:shd w:val="clear" w:color="auto" w:fill="FFFFFF"/>
        </w:rPr>
        <w:t>филиала Роскадастра по Волгоградской области Артем Заволженский.</w:t>
      </w:r>
    </w:p>
    <w:p w14:paraId="1C4DF747" w14:textId="77777777" w:rsidR="005A1DE0" w:rsidRDefault="005A1DE0" w:rsidP="005A1DE0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</w:p>
    <w:p w14:paraId="76142260" w14:textId="77777777" w:rsidR="005A1DE0" w:rsidRPr="005A1DE0" w:rsidRDefault="005A1DE0" w:rsidP="005A1DE0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</w:p>
    <w:p w14:paraId="3ECD4600" w14:textId="77777777" w:rsidR="005A1DE0" w:rsidRPr="005A1DE0" w:rsidRDefault="005A1DE0" w:rsidP="005A1D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DE0">
        <w:rPr>
          <w:rFonts w:ascii="Times New Roman" w:hAnsi="Times New Roman" w:cs="Times New Roman"/>
          <w:b/>
          <w:sz w:val="28"/>
          <w:szCs w:val="28"/>
          <w:u w:val="single"/>
        </w:rPr>
        <w:t>В Единый государственный реестр недвижимости внесена граница между субъектами Российской Федерации – Волгоградской и Ростовской областями.</w:t>
      </w:r>
    </w:p>
    <w:p w14:paraId="6DB3EB98" w14:textId="6D206AC0" w:rsidR="005A1DE0" w:rsidRDefault="005A1DE0" w:rsidP="005A1DE0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«</w:t>
      </w:r>
      <w:r w:rsidRPr="00BC3F7D">
        <w:rPr>
          <w:i/>
          <w:sz w:val="28"/>
          <w:szCs w:val="28"/>
        </w:rPr>
        <w:t>На основании проведенных землеустроительных работ, положительно пройденной в Росреестре землеустроительной экспертизы документации, филиалом Роскадастра по Волгоградской области принято в государственный фонд данных соответствующее землеустроительное дело и на основании обращения аппарата Губернатора Волгоградской области в Единый государственный реестр н</w:t>
      </w:r>
      <w:r>
        <w:rPr>
          <w:i/>
          <w:sz w:val="28"/>
          <w:szCs w:val="28"/>
        </w:rPr>
        <w:t xml:space="preserve">едвижимости внесена </w:t>
      </w:r>
      <w:r w:rsidRPr="00BC3F7D">
        <w:rPr>
          <w:i/>
          <w:sz w:val="28"/>
          <w:szCs w:val="28"/>
        </w:rPr>
        <w:t xml:space="preserve"> граница между субъектами Российской Федерации – Волгоградской и Ростовской областью, протяженность которой составила более 660 км (более 8900 поворотных точек)</w:t>
      </w:r>
      <w:r>
        <w:rPr>
          <w:sz w:val="28"/>
          <w:szCs w:val="28"/>
        </w:rPr>
        <w:t>»</w:t>
      </w:r>
      <w:r w:rsidRPr="003072F5">
        <w:rPr>
          <w:i/>
          <w:sz w:val="28"/>
          <w:szCs w:val="28"/>
          <w:shd w:val="clear" w:color="auto" w:fill="FFFFFF"/>
        </w:rPr>
        <w:t xml:space="preserve"> </w:t>
      </w:r>
      <w:r w:rsidRPr="003072F5">
        <w:rPr>
          <w:sz w:val="28"/>
          <w:szCs w:val="28"/>
        </w:rPr>
        <w:t xml:space="preserve">– </w:t>
      </w:r>
      <w:r w:rsidRPr="003072F5">
        <w:rPr>
          <w:sz w:val="28"/>
          <w:szCs w:val="28"/>
          <w:shd w:val="clear" w:color="auto" w:fill="FFFFFF"/>
        </w:rPr>
        <w:t xml:space="preserve">отметил </w:t>
      </w:r>
      <w:r w:rsidRPr="003072F5">
        <w:rPr>
          <w:b/>
          <w:sz w:val="28"/>
          <w:szCs w:val="28"/>
          <w:shd w:val="clear" w:color="auto" w:fill="FFFFFF"/>
        </w:rPr>
        <w:t>начальник отдела инфраструктуры пространственных данных</w:t>
      </w:r>
      <w:r w:rsidRPr="003072F5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Роскадастра</w:t>
      </w:r>
      <w:r w:rsidRPr="003072F5">
        <w:rPr>
          <w:b/>
          <w:sz w:val="28"/>
          <w:szCs w:val="28"/>
          <w:shd w:val="clear" w:color="auto" w:fill="FFFFFF"/>
        </w:rPr>
        <w:t xml:space="preserve"> по Волгоградской области Артем Заволженский.</w:t>
      </w:r>
    </w:p>
    <w:p w14:paraId="2A620DEC" w14:textId="77777777" w:rsidR="005A1DE0" w:rsidRPr="001D1B38" w:rsidRDefault="005A1DE0" w:rsidP="005A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8">
        <w:rPr>
          <w:rFonts w:ascii="Times New Roman" w:hAnsi="Times New Roman" w:cs="Times New Roman"/>
          <w:sz w:val="28"/>
          <w:szCs w:val="28"/>
        </w:rPr>
        <w:t xml:space="preserve">Границы между субъектами РФ 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</w:t>
      </w:r>
      <w:r w:rsidRPr="001D1B38">
        <w:rPr>
          <w:rFonts w:ascii="Times New Roman" w:hAnsi="Times New Roman" w:cs="Times New Roman"/>
          <w:sz w:val="28"/>
          <w:szCs w:val="28"/>
        </w:rPr>
        <w:t>линии</w:t>
      </w:r>
      <w:proofErr w:type="spellEnd"/>
      <w:r w:rsidRPr="001D1B38">
        <w:rPr>
          <w:rFonts w:ascii="Times New Roman" w:hAnsi="Times New Roman" w:cs="Times New Roman"/>
          <w:sz w:val="28"/>
          <w:szCs w:val="28"/>
        </w:rPr>
        <w:t>, которые определяют территориальные границы между разными субъектами Российской Федерации. Установление таких границ имеет несколько целей:</w:t>
      </w:r>
    </w:p>
    <w:p w14:paraId="0EBCD933" w14:textId="77777777" w:rsidR="005A1DE0" w:rsidRDefault="005A1DE0" w:rsidP="005A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1D1B38">
        <w:rPr>
          <w:rFonts w:ascii="Times New Roman" w:hAnsi="Times New Roman" w:cs="Times New Roman"/>
          <w:sz w:val="28"/>
          <w:szCs w:val="28"/>
        </w:rPr>
        <w:t>раницы между субъектами РФ помогают определить, какая территория принадлежит каждому субъекту и где наход</w:t>
      </w:r>
      <w:r>
        <w:rPr>
          <w:rFonts w:ascii="Times New Roman" w:hAnsi="Times New Roman" w:cs="Times New Roman"/>
          <w:sz w:val="28"/>
          <w:szCs w:val="28"/>
        </w:rPr>
        <w:t>ятся их административные центры;</w:t>
      </w:r>
    </w:p>
    <w:p w14:paraId="7DE5316C" w14:textId="77777777" w:rsidR="005A1DE0" w:rsidRPr="001D1B38" w:rsidRDefault="005A1DE0" w:rsidP="005A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1B38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1D1B38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D1B38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1D1B38">
        <w:rPr>
          <w:rFonts w:ascii="Times New Roman" w:hAnsi="Times New Roman" w:cs="Times New Roman"/>
          <w:sz w:val="28"/>
          <w:szCs w:val="28"/>
        </w:rPr>
        <w:t>, граничащи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1B38">
        <w:rPr>
          <w:rFonts w:ascii="Times New Roman" w:hAnsi="Times New Roman" w:cs="Times New Roman"/>
          <w:sz w:val="28"/>
          <w:szCs w:val="28"/>
        </w:rPr>
        <w:t xml:space="preserve"> с другими субъектами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A5E967" w14:textId="77777777" w:rsidR="005A1DE0" w:rsidRPr="001D1B38" w:rsidRDefault="005A1DE0" w:rsidP="005A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1D1B38">
        <w:rPr>
          <w:rFonts w:ascii="Times New Roman" w:hAnsi="Times New Roman" w:cs="Times New Roman"/>
          <w:sz w:val="28"/>
          <w:szCs w:val="28"/>
        </w:rPr>
        <w:t>раницы между субъектами РФ также помогают регулировать внутренние дела страны, включая налоговую политику, социальные про</w:t>
      </w:r>
      <w:r>
        <w:rPr>
          <w:rFonts w:ascii="Times New Roman" w:hAnsi="Times New Roman" w:cs="Times New Roman"/>
          <w:sz w:val="28"/>
          <w:szCs w:val="28"/>
        </w:rPr>
        <w:t>граммы и распределение ресурсов;</w:t>
      </w:r>
    </w:p>
    <w:p w14:paraId="63F80748" w14:textId="77777777" w:rsidR="005A1DE0" w:rsidRPr="001D1B38" w:rsidRDefault="005A1DE0" w:rsidP="005A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D1B38">
        <w:rPr>
          <w:rFonts w:ascii="Times New Roman" w:hAnsi="Times New Roman" w:cs="Times New Roman"/>
          <w:sz w:val="28"/>
          <w:szCs w:val="28"/>
        </w:rPr>
        <w:t>становление границ помогает установить порядок в использовании земли, ведении геодезических и кадастровых работ, а также регулирует права собственности на недвижимость вдоль границ.</w:t>
      </w:r>
    </w:p>
    <w:p w14:paraId="3D3C4074" w14:textId="77777777" w:rsidR="005A1DE0" w:rsidRPr="001D1B38" w:rsidRDefault="005A1DE0" w:rsidP="005A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 </w:t>
      </w:r>
      <w:r w:rsidRPr="001D1B38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1B3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1B38">
        <w:rPr>
          <w:rFonts w:ascii="Times New Roman" w:hAnsi="Times New Roman" w:cs="Times New Roman"/>
          <w:sz w:val="28"/>
          <w:szCs w:val="28"/>
        </w:rPr>
        <w:t xml:space="preserve"> реестр недвижимости </w:t>
      </w:r>
      <w:r>
        <w:rPr>
          <w:rFonts w:ascii="Times New Roman" w:hAnsi="Times New Roman" w:cs="Times New Roman"/>
          <w:sz w:val="28"/>
          <w:szCs w:val="28"/>
        </w:rPr>
        <w:t>внесены 3 из 5</w:t>
      </w:r>
      <w:r w:rsidRPr="001D1B38">
        <w:rPr>
          <w:rFonts w:ascii="Times New Roman" w:hAnsi="Times New Roman" w:cs="Times New Roman"/>
          <w:sz w:val="28"/>
          <w:szCs w:val="28"/>
        </w:rPr>
        <w:t xml:space="preserve"> границ между субъектами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области, в результате чего достигнут 60</w:t>
      </w:r>
      <w:r w:rsidRPr="002254B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показатель внесения таких границ.</w:t>
      </w:r>
    </w:p>
    <w:p w14:paraId="2123CA71" w14:textId="77777777" w:rsidR="009B7A55" w:rsidRDefault="009B7A5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867B5" w14:textId="77777777" w:rsidR="005A1DE0" w:rsidRDefault="005A1DE0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D8ED8" w14:textId="77777777" w:rsidR="005A1DE0" w:rsidRPr="005A1DE0" w:rsidRDefault="005A1DE0" w:rsidP="005A1DE0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1DE0">
        <w:rPr>
          <w:rFonts w:ascii="Times New Roman" w:hAnsi="Times New Roman" w:cs="Times New Roman"/>
          <w:b/>
          <w:sz w:val="28"/>
          <w:szCs w:val="28"/>
          <w:u w:val="single"/>
        </w:rPr>
        <w:t>Сведения из ЕГРН в личном кабинете</w:t>
      </w:r>
    </w:p>
    <w:p w14:paraId="2B9DC0BF" w14:textId="77777777" w:rsidR="005A1DE0" w:rsidRPr="00BF5561" w:rsidRDefault="005A1DE0" w:rsidP="005A1DE0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BF5561">
        <w:rPr>
          <w:rFonts w:eastAsiaTheme="minorHAnsi"/>
          <w:b/>
          <w:iCs/>
          <w:sz w:val="28"/>
          <w:szCs w:val="28"/>
          <w:lang w:eastAsia="en-US"/>
        </w:rPr>
        <w:t>Указом Президента Российской Федерации от 21.07.2020 №</w:t>
      </w:r>
      <w:r>
        <w:rPr>
          <w:rFonts w:eastAsiaTheme="minorHAnsi"/>
          <w:b/>
          <w:iCs/>
          <w:sz w:val="28"/>
          <w:szCs w:val="28"/>
          <w:lang w:eastAsia="en-US"/>
        </w:rPr>
        <w:t> </w:t>
      </w:r>
      <w:r w:rsidRPr="00BF5561">
        <w:rPr>
          <w:rFonts w:eastAsiaTheme="minorHAnsi"/>
          <w:b/>
          <w:iCs/>
          <w:sz w:val="28"/>
          <w:szCs w:val="28"/>
          <w:lang w:eastAsia="en-US"/>
        </w:rPr>
        <w:t>474 «О национальных целях развития Российской Федерации на период до 2030 года» в целях осуществления прорывного развития Российской Федерации одной из пяти нац</w:t>
      </w:r>
      <w:r>
        <w:rPr>
          <w:rFonts w:eastAsiaTheme="minorHAnsi"/>
          <w:b/>
          <w:iCs/>
          <w:sz w:val="28"/>
          <w:szCs w:val="28"/>
          <w:lang w:eastAsia="en-US"/>
        </w:rPr>
        <w:t>иональных целей развития России</w:t>
      </w:r>
      <w:r w:rsidRPr="00BF5561">
        <w:rPr>
          <w:rFonts w:eastAsiaTheme="minorHAnsi"/>
          <w:b/>
          <w:iCs/>
          <w:sz w:val="28"/>
          <w:szCs w:val="28"/>
          <w:lang w:eastAsia="en-US"/>
        </w:rPr>
        <w:t xml:space="preserve"> определена цифровая трансформация.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Для Росреестра </w:t>
      </w:r>
      <w:proofErr w:type="spellStart"/>
      <w:r>
        <w:rPr>
          <w:rFonts w:eastAsiaTheme="minorHAnsi"/>
          <w:b/>
          <w:iCs/>
          <w:sz w:val="28"/>
          <w:szCs w:val="28"/>
          <w:lang w:eastAsia="en-US"/>
        </w:rPr>
        <w:t>цифровизация</w:t>
      </w:r>
      <w:proofErr w:type="spellEnd"/>
      <w:r>
        <w:rPr>
          <w:rFonts w:eastAsiaTheme="minorHAnsi"/>
          <w:b/>
          <w:iCs/>
          <w:sz w:val="28"/>
          <w:szCs w:val="28"/>
          <w:lang w:eastAsia="en-US"/>
        </w:rPr>
        <w:t xml:space="preserve"> предоставляемых государственных услуг давно является приоритетной задачей. С 2023 года все органы государственной власти и органы местного самоуправления </w:t>
      </w:r>
      <w:r w:rsidRPr="0080778C">
        <w:rPr>
          <w:rFonts w:eastAsiaTheme="minorHAnsi"/>
          <w:b/>
          <w:iCs/>
          <w:sz w:val="28"/>
          <w:szCs w:val="28"/>
          <w:lang w:eastAsia="en-US"/>
        </w:rPr>
        <w:t>запрашивают и получают в публично-правовой компании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«Роскадастр»</w:t>
      </w:r>
      <w:r w:rsidRPr="0080778C">
        <w:rPr>
          <w:rFonts w:eastAsiaTheme="minorHAnsi"/>
          <w:b/>
          <w:iCs/>
          <w:sz w:val="28"/>
          <w:szCs w:val="28"/>
          <w:lang w:eastAsia="en-US"/>
        </w:rPr>
        <w:t xml:space="preserve"> сведения, содержащиеся в Едином государственном реестре недвижимости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(ЕГРН)</w:t>
      </w:r>
      <w:r w:rsidRPr="0080778C">
        <w:rPr>
          <w:rFonts w:eastAsiaTheme="minorHAnsi"/>
          <w:b/>
          <w:iCs/>
          <w:sz w:val="28"/>
          <w:szCs w:val="28"/>
          <w:lang w:eastAsia="en-US"/>
        </w:rPr>
        <w:t>, только в электронной форме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. </w:t>
      </w:r>
    </w:p>
    <w:p w14:paraId="5DF835C7" w14:textId="77777777" w:rsidR="005A1DE0" w:rsidRPr="001D4877" w:rsidRDefault="005A1DE0" w:rsidP="005A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7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D4877">
        <w:rPr>
          <w:rFonts w:ascii="Times New Roman" w:hAnsi="Times New Roman" w:cs="Times New Roman"/>
          <w:sz w:val="28"/>
          <w:szCs w:val="28"/>
        </w:rPr>
        <w:t xml:space="preserve">апросов в электронной форме и получение сведений из ЕГРН в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D4877">
        <w:rPr>
          <w:rFonts w:ascii="Times New Roman" w:hAnsi="Times New Roman" w:cs="Times New Roman"/>
          <w:sz w:val="28"/>
          <w:szCs w:val="28"/>
        </w:rPr>
        <w:t>электронной форме – наиболее эффективный способ получения сведе</w:t>
      </w:r>
      <w:r>
        <w:rPr>
          <w:rFonts w:ascii="Times New Roman" w:hAnsi="Times New Roman" w:cs="Times New Roman"/>
          <w:sz w:val="28"/>
          <w:szCs w:val="28"/>
        </w:rPr>
        <w:t>ний. При корректном заполнении з</w:t>
      </w:r>
      <w:r w:rsidRPr="001D4877">
        <w:rPr>
          <w:rFonts w:ascii="Times New Roman" w:hAnsi="Times New Roman" w:cs="Times New Roman"/>
          <w:sz w:val="28"/>
          <w:szCs w:val="28"/>
        </w:rPr>
        <w:t xml:space="preserve">апросов подавляющее их количество обрабатывается в федеральной государственной информационной системе ведения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(ФГИС ЕГРН) </w:t>
      </w:r>
      <w:r w:rsidRPr="001D4877">
        <w:rPr>
          <w:rFonts w:ascii="Times New Roman" w:hAnsi="Times New Roman" w:cs="Times New Roman"/>
          <w:sz w:val="28"/>
          <w:szCs w:val="28"/>
        </w:rPr>
        <w:t>в автоматическом режиме в течение нескольких минут. При этом исключается влияние человеческого фактора.</w:t>
      </w:r>
    </w:p>
    <w:p w14:paraId="1633FDB2" w14:textId="77777777" w:rsidR="005A1DE0" w:rsidRDefault="005A1DE0" w:rsidP="005A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прошлого года в</w:t>
      </w:r>
      <w:r w:rsidRPr="001D4877">
        <w:rPr>
          <w:rFonts w:ascii="Times New Roman" w:hAnsi="Times New Roman" w:cs="Times New Roman"/>
          <w:sz w:val="28"/>
          <w:szCs w:val="28"/>
        </w:rPr>
        <w:t xml:space="preserve"> рамках государственного контракта на развитие (модернизацию) программы для ЭВМ «Официальный сайт Росреестра» обновлен функционал Личного кабинета Официального сайта Росреестра.</w:t>
      </w:r>
    </w:p>
    <w:p w14:paraId="63984671" w14:textId="77777777" w:rsidR="005A1DE0" w:rsidRDefault="005A1DE0" w:rsidP="005A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работы в Личном кабинете можно ознакомиться в руководствах пользователя по ссылке </w:t>
      </w:r>
      <w:hyperlink r:id="rId11" w:history="1">
        <w:r w:rsidRPr="002769D0">
          <w:rPr>
            <w:rStyle w:val="ab"/>
            <w:rFonts w:ascii="Times New Roman" w:hAnsi="Times New Roman" w:cs="Times New Roman"/>
            <w:sz w:val="28"/>
            <w:szCs w:val="28"/>
          </w:rPr>
          <w:t>https://cloud.mail.ru/public/3n5B/H7u2mDW9a</w:t>
        </w:r>
      </w:hyperlink>
      <w:r w:rsidRPr="00210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руководства подготовлены для всех типов ролей: для юридического лица, физического лица, кадастрового инженера, органа государственной власти (местного самоуправления). Также разработано р</w:t>
      </w:r>
      <w:r w:rsidRPr="00F64343">
        <w:rPr>
          <w:rFonts w:ascii="Times New Roman" w:hAnsi="Times New Roman" w:cs="Times New Roman"/>
          <w:sz w:val="28"/>
          <w:szCs w:val="28"/>
        </w:rPr>
        <w:t>уководство пользователя «Электронная платформа кадастровых работ»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D34067" w14:textId="77777777" w:rsidR="005A1DE0" w:rsidRDefault="005A1DE0" w:rsidP="005A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A">
        <w:rPr>
          <w:rFonts w:ascii="Times New Roman" w:hAnsi="Times New Roman" w:cs="Times New Roman"/>
          <w:sz w:val="28"/>
          <w:szCs w:val="28"/>
        </w:rPr>
        <w:t xml:space="preserve">Личный кабинет предоставляет пользователю доступ к наиболее востребованным электронным услугам и сервисам, которые оказывает </w:t>
      </w:r>
      <w:proofErr w:type="spellStart"/>
      <w:r w:rsidRPr="00DE39A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E39AA">
        <w:rPr>
          <w:rFonts w:ascii="Times New Roman" w:hAnsi="Times New Roman" w:cs="Times New Roman"/>
          <w:sz w:val="28"/>
          <w:szCs w:val="28"/>
        </w:rPr>
        <w:t>.</w:t>
      </w:r>
    </w:p>
    <w:p w14:paraId="3A5AAA14" w14:textId="77777777" w:rsidR="005A1DE0" w:rsidRPr="00291D7A" w:rsidRDefault="005A1DE0" w:rsidP="005A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кабинет позволяет, в частности, п</w:t>
      </w:r>
      <w:r w:rsidRPr="00291D7A">
        <w:rPr>
          <w:rFonts w:ascii="Times New Roman" w:hAnsi="Times New Roman" w:cs="Times New Roman"/>
          <w:sz w:val="28"/>
          <w:szCs w:val="28"/>
        </w:rPr>
        <w:t>одавать запросы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91D7A">
        <w:rPr>
          <w:rFonts w:ascii="Times New Roman" w:hAnsi="Times New Roman" w:cs="Times New Roman"/>
          <w:sz w:val="28"/>
          <w:szCs w:val="28"/>
        </w:rPr>
        <w:t>заявления на предоставление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Росреестра, получать </w:t>
      </w:r>
      <w:r w:rsidRPr="00291D7A">
        <w:rPr>
          <w:rFonts w:ascii="Times New Roman" w:hAnsi="Times New Roman" w:cs="Times New Roman"/>
          <w:sz w:val="28"/>
          <w:szCs w:val="28"/>
        </w:rPr>
        <w:t>актуальную информацию об объектах недвижимости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91D7A">
        <w:rPr>
          <w:rFonts w:ascii="Times New Roman" w:hAnsi="Times New Roman" w:cs="Times New Roman"/>
          <w:sz w:val="28"/>
          <w:szCs w:val="28"/>
        </w:rPr>
        <w:t>изуализировать и передавать на печать XML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1D7A">
        <w:rPr>
          <w:rFonts w:ascii="Times New Roman" w:hAnsi="Times New Roman" w:cs="Times New Roman"/>
          <w:sz w:val="28"/>
          <w:szCs w:val="28"/>
        </w:rPr>
        <w:t>документ, полученный в качестве ответа на запрос заявителя</w:t>
      </w:r>
      <w:r>
        <w:rPr>
          <w:rFonts w:ascii="Times New Roman" w:hAnsi="Times New Roman" w:cs="Times New Roman"/>
          <w:sz w:val="28"/>
          <w:szCs w:val="28"/>
        </w:rPr>
        <w:t xml:space="preserve">, загружать схему расположения </w:t>
      </w:r>
      <w:r w:rsidRPr="00247DFC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291D7A">
        <w:rPr>
          <w:rFonts w:ascii="Times New Roman" w:hAnsi="Times New Roman" w:cs="Times New Roman"/>
          <w:sz w:val="28"/>
          <w:szCs w:val="28"/>
        </w:rPr>
        <w:t>электронные подписи</w:t>
      </w:r>
      <w:r>
        <w:rPr>
          <w:rFonts w:ascii="Times New Roman" w:hAnsi="Times New Roman" w:cs="Times New Roman"/>
          <w:sz w:val="28"/>
          <w:szCs w:val="28"/>
        </w:rPr>
        <w:t>, выполнять иные функции.</w:t>
      </w:r>
    </w:p>
    <w:p w14:paraId="433B8201" w14:textId="77777777" w:rsidR="005A1DE0" w:rsidRDefault="005A1DE0" w:rsidP="005A1DE0">
      <w:pPr>
        <w:spacing w:after="0" w:line="276" w:lineRule="auto"/>
        <w:ind w:firstLine="708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 w:rsidRPr="007123CB">
        <w:rPr>
          <w:rStyle w:val="af6"/>
          <w:rFonts w:ascii="Times New Roman" w:hAnsi="Times New Roman" w:cs="Times New Roman"/>
          <w:sz w:val="28"/>
          <w:szCs w:val="28"/>
        </w:rPr>
        <w:t>«</w:t>
      </w:r>
      <w:proofErr w:type="spellStart"/>
      <w:r w:rsidRPr="004B6194">
        <w:rPr>
          <w:rStyle w:val="af6"/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B6194">
        <w:rPr>
          <w:rStyle w:val="af6"/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4B6194">
        <w:rPr>
          <w:rStyle w:val="af6"/>
          <w:rFonts w:ascii="Times New Roman" w:hAnsi="Times New Roman" w:cs="Times New Roman"/>
          <w:sz w:val="28"/>
          <w:szCs w:val="28"/>
        </w:rPr>
        <w:t>клиентоориентированное</w:t>
      </w:r>
      <w:proofErr w:type="spellEnd"/>
      <w:r w:rsidRPr="004B6194">
        <w:rPr>
          <w:rStyle w:val="af6"/>
          <w:rFonts w:ascii="Times New Roman" w:hAnsi="Times New Roman" w:cs="Times New Roman"/>
          <w:sz w:val="28"/>
          <w:szCs w:val="28"/>
        </w:rPr>
        <w:t xml:space="preserve"> ведомство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 отмечает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ППК «Роскадастр» как часть Большого Росреестра </w:t>
      </w:r>
      <w:r w:rsidRPr="004B6194">
        <w:rPr>
          <w:rStyle w:val="af6"/>
          <w:rFonts w:ascii="Times New Roman" w:hAnsi="Times New Roman" w:cs="Times New Roman"/>
          <w:sz w:val="28"/>
          <w:szCs w:val="28"/>
        </w:rPr>
        <w:t>призван</w:t>
      </w:r>
      <w:r>
        <w:rPr>
          <w:rStyle w:val="af6"/>
          <w:rFonts w:ascii="Times New Roman" w:hAnsi="Times New Roman" w:cs="Times New Roman"/>
          <w:sz w:val="28"/>
          <w:szCs w:val="28"/>
        </w:rPr>
        <w:t>а</w:t>
      </w:r>
      <w:r w:rsidRPr="004B6194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своевременно </w:t>
      </w:r>
      <w:r w:rsidRPr="004B6194">
        <w:rPr>
          <w:rStyle w:val="af6"/>
          <w:rFonts w:ascii="Times New Roman" w:hAnsi="Times New Roman" w:cs="Times New Roman"/>
          <w:sz w:val="28"/>
          <w:szCs w:val="28"/>
        </w:rPr>
        <w:t>и эффективно оказывать государственные услуги для граждан, юридических лиц и профессиональных участников рынка недвижимости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, и являясь оператором ФГИС ЕГРН </w:t>
      </w:r>
      <w:r w:rsidRPr="004B6194">
        <w:rPr>
          <w:rStyle w:val="af6"/>
          <w:rFonts w:ascii="Times New Roman" w:hAnsi="Times New Roman" w:cs="Times New Roman"/>
          <w:sz w:val="28"/>
          <w:szCs w:val="28"/>
        </w:rPr>
        <w:t>оперативн</w:t>
      </w:r>
      <w:r>
        <w:rPr>
          <w:rStyle w:val="af6"/>
          <w:rFonts w:ascii="Times New Roman" w:hAnsi="Times New Roman" w:cs="Times New Roman"/>
          <w:sz w:val="28"/>
          <w:szCs w:val="28"/>
        </w:rPr>
        <w:t>о обеспечивать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регламентированный доступ заинтересованных лиц к 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>сведени</w:t>
      </w:r>
      <w:r>
        <w:rPr>
          <w:rStyle w:val="af6"/>
          <w:rFonts w:ascii="Times New Roman" w:hAnsi="Times New Roman" w:cs="Times New Roman"/>
          <w:sz w:val="28"/>
          <w:szCs w:val="28"/>
        </w:rPr>
        <w:t>ям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>, содержащ</w:t>
      </w:r>
      <w:r>
        <w:rPr>
          <w:rStyle w:val="af6"/>
          <w:rFonts w:ascii="Times New Roman" w:hAnsi="Times New Roman" w:cs="Times New Roman"/>
          <w:sz w:val="28"/>
          <w:szCs w:val="28"/>
        </w:rPr>
        <w:t>им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 xml:space="preserve">ся в Едином государственном реестре </w:t>
      </w:r>
      <w:r>
        <w:rPr>
          <w:rStyle w:val="af6"/>
          <w:rFonts w:ascii="Times New Roman" w:hAnsi="Times New Roman" w:cs="Times New Roman"/>
          <w:sz w:val="28"/>
          <w:szCs w:val="28"/>
        </w:rPr>
        <w:t>недвижимости».</w:t>
      </w:r>
    </w:p>
    <w:p w14:paraId="564BF8F9" w14:textId="77777777" w:rsidR="009B7A55" w:rsidRDefault="009B7A55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F00" w14:textId="77777777" w:rsidR="00B85FE9" w:rsidRDefault="00B85FE9" w:rsidP="008D0144">
      <w:pPr>
        <w:spacing w:after="0" w:line="240" w:lineRule="auto"/>
      </w:pPr>
      <w:r>
        <w:separator/>
      </w:r>
    </w:p>
  </w:endnote>
  <w:endnote w:type="continuationSeparator" w:id="0">
    <w:p w14:paraId="133F9ED5" w14:textId="77777777" w:rsidR="00B85FE9" w:rsidRDefault="00B85FE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1A79" w14:textId="77777777" w:rsidR="00B85FE9" w:rsidRDefault="00B85FE9" w:rsidP="008D0144">
      <w:pPr>
        <w:spacing w:after="0" w:line="240" w:lineRule="auto"/>
      </w:pPr>
      <w:r>
        <w:separator/>
      </w:r>
    </w:p>
  </w:footnote>
  <w:footnote w:type="continuationSeparator" w:id="0">
    <w:p w14:paraId="20292962" w14:textId="77777777" w:rsidR="00B85FE9" w:rsidRDefault="00B85FE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941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group/688505919242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3n5B/H7u2mDW9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activity/okazanie-gosudarstvennykh-uslug/vedenie-egrn/xml-skhemy/?sphrase_id=330886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74.0" TargetMode="External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66CC-8EDD-4C74-872E-77E32D8C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76</cp:revision>
  <cp:lastPrinted>2023-03-15T08:17:00Z</cp:lastPrinted>
  <dcterms:created xsi:type="dcterms:W3CDTF">2022-05-31T12:34:00Z</dcterms:created>
  <dcterms:modified xsi:type="dcterms:W3CDTF">2024-01-31T12:40:00Z</dcterms:modified>
</cp:coreProperties>
</file>