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FC2" w:rsidRDefault="00886D5A" w:rsidP="007C2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исполнительной власти Волгоградской области обсудили вопросы в сфере земельных отношений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D5A" w:rsidRDefault="00886D5A" w:rsidP="000C18C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кой </w:t>
      </w:r>
      <w:r>
        <w:rPr>
          <w:rFonts w:ascii="Times New Roman" w:hAnsi="Times New Roman"/>
          <w:sz w:val="28"/>
          <w:szCs w:val="28"/>
        </w:rPr>
        <w:t>Татьян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Штыряев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7A">
        <w:rPr>
          <w:rFonts w:ascii="Times New Roman" w:hAnsi="Times New Roman"/>
          <w:sz w:val="28"/>
          <w:szCs w:val="28"/>
        </w:rPr>
        <w:t>приня</w:t>
      </w:r>
      <w:r>
        <w:rPr>
          <w:rFonts w:ascii="Times New Roman" w:hAnsi="Times New Roman"/>
          <w:sz w:val="28"/>
          <w:szCs w:val="28"/>
        </w:rPr>
        <w:t>ла</w:t>
      </w:r>
      <w:r w:rsidRPr="0045147A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 xml:space="preserve">заседании межведомственной комиссии по организации </w:t>
      </w:r>
      <w:r w:rsidRPr="00CC140C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органов исполнительной власти Волгоградской области в сфере земельных отношений,</w:t>
      </w:r>
      <w:r w:rsidRPr="00C92D39">
        <w:rPr>
          <w:rFonts w:ascii="Times New Roman" w:hAnsi="Times New Roman"/>
          <w:sz w:val="28"/>
          <w:szCs w:val="28"/>
        </w:rPr>
        <w:t xml:space="preserve"> </w:t>
      </w:r>
      <w:r w:rsidRPr="0045147A">
        <w:rPr>
          <w:rFonts w:ascii="Times New Roman" w:hAnsi="Times New Roman"/>
          <w:sz w:val="28"/>
          <w:szCs w:val="28"/>
        </w:rPr>
        <w:t>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Волгоградской области</w:t>
      </w:r>
      <w:r w:rsidRPr="00CC140C">
        <w:rPr>
          <w:rFonts w:ascii="Times New Roman" w:hAnsi="Times New Roman"/>
          <w:sz w:val="28"/>
          <w:szCs w:val="28"/>
        </w:rPr>
        <w:t>.</w:t>
      </w:r>
    </w:p>
    <w:p w:rsidR="00886D5A" w:rsidRDefault="00886D5A" w:rsidP="00886D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6D5A" w:rsidRDefault="00886D5A" w:rsidP="000C18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14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заседании</w:t>
      </w:r>
      <w:r w:rsidRPr="00CC1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обсудили итоги</w:t>
      </w:r>
      <w:r>
        <w:rPr>
          <w:rFonts w:ascii="Times New Roman" w:hAnsi="Times New Roman"/>
          <w:sz w:val="28"/>
          <w:szCs w:val="28"/>
        </w:rPr>
        <w:t xml:space="preserve"> работы государственной информационной системы мониторинга сельскохозяйственных угодий (</w:t>
      </w:r>
      <w:proofErr w:type="spellStart"/>
      <w:r>
        <w:rPr>
          <w:rFonts w:ascii="Times New Roman" w:hAnsi="Times New Roman"/>
          <w:sz w:val="28"/>
          <w:szCs w:val="28"/>
        </w:rPr>
        <w:t>Аграпортал</w:t>
      </w:r>
      <w:proofErr w:type="spellEnd"/>
      <w:r>
        <w:rPr>
          <w:rFonts w:ascii="Times New Roman" w:hAnsi="Times New Roman"/>
          <w:sz w:val="28"/>
          <w:szCs w:val="28"/>
        </w:rPr>
        <w:t xml:space="preserve">) и наполнении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</w:t>
      </w:r>
      <w:r>
        <w:rPr>
          <w:rFonts w:ascii="Times New Roman" w:hAnsi="Times New Roman"/>
          <w:sz w:val="28"/>
          <w:szCs w:val="28"/>
        </w:rPr>
        <w:t>в составе земель иных категорий.</w:t>
      </w:r>
    </w:p>
    <w:p w:rsidR="00886D5A" w:rsidRDefault="00886D5A" w:rsidP="00886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D5A" w:rsidRDefault="00886D5A" w:rsidP="000C18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Поговорили о</w:t>
      </w:r>
      <w:r>
        <w:rPr>
          <w:rFonts w:ascii="Times New Roman" w:hAnsi="Times New Roman"/>
          <w:sz w:val="28"/>
          <w:szCs w:val="28"/>
        </w:rPr>
        <w:t xml:space="preserve">б активизации работы по повышению эффективности использования муниципальных и государственных земельных ресурсов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86D5A" w:rsidRDefault="00886D5A" w:rsidP="00886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D5A" w:rsidRDefault="00886D5A" w:rsidP="00886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подняли вопрос </w:t>
      </w:r>
      <w:r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 xml:space="preserve">ципального земельного контроля </w:t>
      </w:r>
      <w:r>
        <w:rPr>
          <w:rFonts w:ascii="Times New Roman" w:hAnsi="Times New Roman"/>
          <w:sz w:val="28"/>
          <w:szCs w:val="28"/>
        </w:rPr>
        <w:t>на территории Палласовского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вводе в оборот неиспользуемых земель сельскохозяйственного назначения.</w:t>
      </w:r>
    </w:p>
    <w:p w:rsidR="00886D5A" w:rsidRPr="00CC140C" w:rsidRDefault="00886D5A" w:rsidP="00886D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D5A" w:rsidRPr="00F3694C" w:rsidRDefault="000C18C7" w:rsidP="00886D5A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886D5A" w:rsidRPr="00886D5A">
        <w:rPr>
          <w:rFonts w:ascii="Times New Roman" w:hAnsi="Times New Roman"/>
          <w:i/>
          <w:sz w:val="28"/>
          <w:szCs w:val="28"/>
        </w:rPr>
        <w:t>«</w:t>
      </w:r>
      <w:r w:rsidR="00886D5A" w:rsidRPr="00886D5A">
        <w:rPr>
          <w:rFonts w:ascii="Times New Roman" w:hAnsi="Times New Roman"/>
          <w:i/>
          <w:color w:val="000000"/>
          <w:sz w:val="28"/>
          <w:szCs w:val="28"/>
        </w:rPr>
        <w:t>Необходимо продолжить</w:t>
      </w:r>
      <w:r w:rsidR="00886D5A" w:rsidRPr="00886D5A">
        <w:rPr>
          <w:rFonts w:ascii="Times New Roman" w:hAnsi="Times New Roman"/>
          <w:i/>
          <w:color w:val="FF00FF"/>
          <w:sz w:val="28"/>
          <w:szCs w:val="28"/>
        </w:rPr>
        <w:t xml:space="preserve"> </w:t>
      </w:r>
      <w:r w:rsidR="00886D5A" w:rsidRPr="00886D5A">
        <w:rPr>
          <w:rFonts w:ascii="Times New Roman" w:hAnsi="Times New Roman"/>
          <w:i/>
          <w:sz w:val="28"/>
          <w:szCs w:val="28"/>
        </w:rPr>
        <w:t xml:space="preserve">взаимодействие органов исполнительной власти Волгоградской области в сфере земельных отношений в целях повышения эффективности деятельности при осуществлении </w:t>
      </w:r>
      <w:r w:rsidR="00886D5A" w:rsidRPr="00886D5A">
        <w:rPr>
          <w:rFonts w:ascii="Times New Roman" w:eastAsia="Times New Roman" w:hAnsi="Times New Roman"/>
          <w:i/>
          <w:sz w:val="28"/>
          <w:szCs w:val="28"/>
        </w:rPr>
        <w:t>государственного контроля (надзора), муниципального контроля в 2024 году</w:t>
      </w:r>
      <w:r w:rsidR="00886D5A" w:rsidRPr="00886D5A">
        <w:rPr>
          <w:rFonts w:ascii="Times New Roman" w:hAnsi="Times New Roman"/>
          <w:i/>
          <w:sz w:val="28"/>
          <w:szCs w:val="28"/>
        </w:rPr>
        <w:t>»</w:t>
      </w:r>
      <w:r w:rsidR="00886D5A" w:rsidRPr="00F3694C">
        <w:rPr>
          <w:rFonts w:ascii="Times New Roman" w:hAnsi="Times New Roman"/>
          <w:sz w:val="28"/>
          <w:szCs w:val="28"/>
        </w:rPr>
        <w:t>,</w:t>
      </w:r>
      <w:r w:rsidR="00886D5A" w:rsidRPr="00F369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6D5A" w:rsidRPr="00F3694C">
        <w:rPr>
          <w:rFonts w:ascii="Times New Roman" w:hAnsi="Times New Roman"/>
          <w:sz w:val="28"/>
          <w:szCs w:val="28"/>
        </w:rPr>
        <w:t>- отметил</w:t>
      </w:r>
      <w:r w:rsidR="00886D5A">
        <w:rPr>
          <w:rFonts w:ascii="Times New Roman" w:hAnsi="Times New Roman"/>
          <w:sz w:val="28"/>
          <w:szCs w:val="28"/>
        </w:rPr>
        <w:t>а</w:t>
      </w:r>
      <w:r w:rsidR="00886D5A" w:rsidRPr="00F3694C">
        <w:rPr>
          <w:rFonts w:ascii="Times New Roman" w:hAnsi="Times New Roman"/>
          <w:sz w:val="28"/>
          <w:szCs w:val="28"/>
        </w:rPr>
        <w:t xml:space="preserve"> </w:t>
      </w:r>
      <w:r w:rsidR="00886D5A" w:rsidRPr="00886D5A">
        <w:rPr>
          <w:rFonts w:ascii="Times New Roman" w:hAnsi="Times New Roman"/>
          <w:b/>
          <w:sz w:val="28"/>
          <w:szCs w:val="28"/>
        </w:rPr>
        <w:t>Татьяна Штыряева</w:t>
      </w:r>
      <w:r w:rsidR="00886D5A" w:rsidRPr="00F3694C">
        <w:rPr>
          <w:rFonts w:ascii="Times New Roman" w:hAnsi="Times New Roman"/>
          <w:sz w:val="28"/>
          <w:szCs w:val="28"/>
        </w:rPr>
        <w:t>.</w:t>
      </w:r>
      <w:r w:rsidR="00886D5A" w:rsidRPr="00F3694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35A31" w:rsidRDefault="00245344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18C7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D5A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2024-03-07T09:13:00Z</dcterms:created>
  <dcterms:modified xsi:type="dcterms:W3CDTF">2024-03-07T09:39:00Z</dcterms:modified>
</cp:coreProperties>
</file>