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Повышенная пенсия за студентов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 xml:space="preserve">       </w:t>
      </w:r>
      <w:r>
        <w:rPr/>
        <w:t>Родители-пенсионеры имеют право на повышенную фиксированную выплату к страховой пенсии при условии, что их дети учатся на дневном отделении в высших или средних специальных учебных заведениях. При этом ребенок должен быть не старше 23 лет.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> </w:t>
      </w:r>
      <w:r>
        <w:rPr/>
        <w:t>С 01.01.202</w:t>
      </w:r>
      <w:r>
        <w:rPr/>
        <w:t>1</w:t>
      </w:r>
      <w:r>
        <w:rPr/>
        <w:t xml:space="preserve"> доплата за одного ребенка-студента составляет </w:t>
      </w:r>
      <w:r>
        <w:rPr/>
        <w:t>2014</w:t>
      </w:r>
      <w:r>
        <w:rPr/>
        <w:t>,</w:t>
      </w:r>
      <w:r>
        <w:rPr/>
        <w:t>83</w:t>
      </w:r>
      <w:r>
        <w:rPr/>
        <w:t xml:space="preserve"> рублей.</w:t>
      </w:r>
    </w:p>
    <w:p>
      <w:pPr>
        <w:pStyle w:val="Style16"/>
        <w:spacing w:before="0" w:after="283"/>
        <w:jc w:val="both"/>
        <w:rPr/>
      </w:pPr>
      <w:r>
        <w:rPr/>
        <w:t>Оба родителя имеют право на эту доплату к пенсии по старости или по инвалидности. Для получения доплаты необходимо обратиться в территориальный орган ПФР с заявлением, свидетельством о рождении ребенка и справкой с места жительства. На детей старше 18 лет дополнительно представляются документы, подтверждающие их обучение по очной форме и нахождение на иждивении родителей-пенсионеров.</w:t>
      </w:r>
    </w:p>
    <w:p>
      <w:pPr>
        <w:pStyle w:val="Style16"/>
        <w:spacing w:before="0" w:after="283"/>
        <w:jc w:val="both"/>
        <w:rPr/>
      </w:pPr>
      <w:r>
        <w:rPr/>
        <w:t>Выплаты должны быть прекращены, как только студент закончил обучение или перевелся на заочное отделение. О факте завершения обучения на дневном отделении необходимо проинформировать Пенсионный фонд не позднее следующего рабочего дня после наступления соответствующих обстоятельств.</w:t>
      </w:r>
    </w:p>
    <w:p>
      <w:pPr>
        <w:pStyle w:val="Style16"/>
        <w:spacing w:before="0" w:after="283"/>
        <w:jc w:val="both"/>
        <w:rPr/>
      </w:pPr>
      <w:r>
        <w:rPr/>
        <w:t>Важно, что в случае академического отпуска доплата к пенсии не прекращается. Исключение – прохождение военной службы по призыву.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2021-02-01T15:36:49Z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