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каких случаях назначается государственная пенсия по потере кормильца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1. В случае гибели (смерти) военнослужащих в период прохождения военной службы по призыву в качестве солдат, матросов, сержантов и старшин или не позднее трех месяцев после увольнения с военной службы либо в случае наступления смерти позднее этого срока, но вследствие ранения, контузии, увечья или заболевания, которые получены в период прохождения военной службы.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/>
      </w:pPr>
      <w:r>
        <w:rPr/>
        <w:t>2. В случае гибели (смерти) граждан, пострадавших в результате радиационных или техногенных катастроф из числа: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граждан, получивших или перенесших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данной катастрофы;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граждан, ставших инвалидами вследствие катастрофы на Чернобыльской АЭС;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граждан, принимавших участие в ликвидации последствий катастрофы на Чернобыльской АЭС в зоне отчуждения;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граждан, пострадавших в результате других радиационных или техногенных катастроф (кроме чернобыльской аварии), в порядке, предусмотренном нормативными актами, регулирующими пенсионное обеспечение этих граждан. Условия назначения пенсий гражданам, пострадавшим в результате других радиационных или техногенных катастроф, а также членам их семей устанавливаются Правительством Российской Федерации.</w:t>
      </w:r>
    </w:p>
    <w:p>
      <w:pPr>
        <w:pStyle w:val="Style18"/>
        <w:spacing w:before="0" w:after="283"/>
        <w:rPr/>
      </w:pPr>
      <w:r>
        <w:rPr/>
        <w:t>Указанная пенсия назначается независимо от продолжительности страхового стажа и причины смерти умершего кормильца.</w:t>
      </w:r>
    </w:p>
    <w:p>
      <w:pPr>
        <w:pStyle w:val="Style18"/>
        <w:spacing w:before="0" w:after="283"/>
        <w:rPr/>
      </w:pPr>
      <w:r>
        <w:rPr/>
        <w:t>3. В случае гибели (смерти) граждан из числа космонавтов-испытателей, космонавтов-исследователей, инструкторов-космонавтов-испытателей, инструкторов- космонавтов-исследователей, имевших звание «Летчик-космонавт СССР» или «Летчик-космонавт Российской Федерации».</w:t>
      </w:r>
    </w:p>
    <w:p>
      <w:pPr>
        <w:pStyle w:val="Style18"/>
        <w:spacing w:before="0" w:after="283"/>
        <w:rPr/>
      </w:pPr>
      <w:r>
        <w:rPr/>
        <w:t>4. В случае гибели граждан из числа кандидатов в космонавты-испытатели, космонавты-исследователи, из числа космонавтов-испытателей, космонавтов-исследователей, инструкторов-космонавтов-испытателей, инструкторов-космонавтов-исследователей, при исполнении служебных обязанностей, связанных с подготовкой или выполнением космического полета.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2020-10-07T15:10:46Z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