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Web"/>
        <w:jc w:val="both"/>
        <w:rPr>
          <w:rStyle w:val="Texthighlight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Web"/>
        <w:jc w:val="center"/>
        <w:rPr/>
      </w:pPr>
      <w:r>
        <w:rPr>
          <w:rStyle w:val="Strong"/>
        </w:rPr>
        <w:t>Территориальные органы ПФР окажут содействие</w:t>
      </w:r>
    </w:p>
    <w:p>
      <w:pPr>
        <w:pStyle w:val="NormalWeb"/>
        <w:jc w:val="center"/>
        <w:rPr>
          <w:rStyle w:val="Strong"/>
        </w:rPr>
      </w:pPr>
      <w:r>
        <w:rPr/>
      </w:r>
    </w:p>
    <w:p>
      <w:pPr>
        <w:pStyle w:val="NormalWeb"/>
        <w:jc w:val="both"/>
        <w:rPr/>
      </w:pPr>
      <w:r>
        <w:rPr>
          <w:rStyle w:val="Strong"/>
          <w:b w:val="false"/>
          <w:bCs w:val="false"/>
        </w:rPr>
        <w:t>Территориальные органы ПФР оказывают содействие гражданам в истребовании документов, подтверждающих стаж и заработок, обязанность по предоставлению которых возложена на заявителя.</w:t>
      </w:r>
    </w:p>
    <w:p>
      <w:pPr>
        <w:pStyle w:val="NormalWeb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Истребование документа осуществляется путем направления запросов: работодателям, в государственные и муниципальные органы, в архивные учреждения, в компетентные органы иностранных государств.</w:t>
      </w:r>
    </w:p>
    <w:p>
      <w:pPr>
        <w:pStyle w:val="NormalWeb"/>
        <w:jc w:val="both"/>
        <w:rPr/>
      </w:pPr>
      <w:r>
        <w:rPr>
          <w:rStyle w:val="Strong"/>
          <w:b w:val="false"/>
          <w:bCs w:val="false"/>
        </w:rPr>
        <w:t xml:space="preserve">Для получения данной услуги вам необходимо предварительно записаться на прием по теме «Заблаговременное предоставление документов для назначения пенсии» на сайте </w:t>
      </w:r>
      <w:r>
        <w:rPr>
          <w:rStyle w:val="Strong"/>
          <w:b w:val="false"/>
          <w:bCs w:val="false"/>
          <w:lang w:val="en-US"/>
        </w:rPr>
        <w:t>https://es.pfrf.ru/znp/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5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2020-10-07T11:49:50Z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