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BF442F" w:rsidP="00BF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ЭКСТЕРРИТОРИАЛЬНЫЙ ПРИНЦИП – УДОБНО И ВЫГОДНО ДЛЯ ЗАЯВИТЕЛЕЙ</w:t>
      </w:r>
      <w:bookmarkStart w:id="0" w:name="_GoBack"/>
      <w:bookmarkEnd w:id="0"/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по экстерриториальному принципу учетно-регистрационные действия осуществляет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всех субъектах Российской Федерации осуществляется подача документов для получения электронных услуг Росреестра по экстерриториальному принципу через МФЦ. 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экстерриториальный прием осуществляется в 50 филиалах МФЦ. Данной услугой могут воспользоваться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юридические лица. 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Заявления об осуществлении учетно-регистрационных действий в отношении объектов недвижимости, расположенных в одном регионе можно представить в любой офис МФЦ другого региона. 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«Указанная услуга является востребованной и набирает популярность. Так, за истекший период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года государственными регистраторами прав Управления осуществлены учетно-регистрационные действия по 818 экстерриториальным заявлениям», </w:t>
      </w:r>
      <w:r>
        <w:rPr>
          <w:rFonts w:ascii="Times New Roman" w:hAnsi="Times New Roman" w:cs="Times New Roman"/>
          <w:sz w:val="28"/>
          <w:szCs w:val="28"/>
        </w:rPr>
        <w:t xml:space="preserve">- комментирует </w:t>
      </w:r>
      <w:r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внимание, что 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 одновременной процедуры кадастрового учета и регистрации прав – всего десять рабочих дней.</w:t>
      </w:r>
      <w:proofErr w:type="gramEnd"/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Экстерриториальный принцип оказания государственных услуг Росреестра многократно повышает удобство получения данных услуг, сокращает временные и финансовые затраты граждан и представителей бизнес-сообществ в случае оформления недвижимости, расположенной в других регионах</w:t>
      </w:r>
      <w:r>
        <w:rPr>
          <w:rFonts w:ascii="Times New Roman" w:hAnsi="Times New Roman" w:cs="Times New Roman"/>
          <w:sz w:val="28"/>
          <w:szCs w:val="28"/>
        </w:rPr>
        <w:t xml:space="preserve">» - отметил председатель Волгоградского регионального отделения «Деловой России», председатель Общественного совета при Управлении Росреестра 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Созаруков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(почтовый адрес), график работы, справочные телефоны ГКУ Волгоградской области «Многофункциональный центр предоставления государственных и муниципальных услуг»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mfc.volganet.ru</w:t>
      </w:r>
      <w:proofErr w:type="spellEnd"/>
    </w:p>
    <w:p w:rsidR="0086267A" w:rsidRDefault="0086267A"/>
    <w:sectPr w:rsidR="0086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2F"/>
    <w:rsid w:val="0086267A"/>
    <w:rsid w:val="00B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2021-04-30T11:33:00Z</dcterms:created>
  <dcterms:modified xsi:type="dcterms:W3CDTF">2021-04-30T11:34:00Z</dcterms:modified>
</cp:coreProperties>
</file>