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6B" w:rsidRPr="004C7E6B" w:rsidRDefault="004C7E6B" w:rsidP="004C7E6B">
      <w:pPr>
        <w:shd w:val="clear" w:color="auto" w:fill="FFFFFF"/>
        <w:spacing w:after="0" w:line="240" w:lineRule="auto"/>
        <w:jc w:val="both"/>
        <w:textAlignment w:val="baseline"/>
        <w:rPr>
          <w:rFonts w:ascii="Helvetica" w:eastAsia="Times New Roman" w:hAnsi="Helvetica" w:cs="Helvetica"/>
          <w:color w:val="262626"/>
          <w:sz w:val="18"/>
          <w:szCs w:val="18"/>
          <w:lang w:eastAsia="ru-RU"/>
        </w:rPr>
      </w:pPr>
      <w:r w:rsidRPr="004C7E6B">
        <w:rPr>
          <w:rFonts w:ascii="Helvetica" w:eastAsia="Times New Roman" w:hAnsi="Helvetica" w:cs="Helvetica"/>
          <w:b/>
          <w:bCs/>
          <w:color w:val="262626"/>
          <w:sz w:val="18"/>
          <w:szCs w:val="18"/>
          <w:bdr w:val="none" w:sz="0" w:space="0" w:color="auto" w:frame="1"/>
          <w:lang w:eastAsia="ru-RU"/>
        </w:rPr>
        <w:t>Крымская геморрагическая лихорадка</w:t>
      </w:r>
      <w:r w:rsidRPr="004C7E6B">
        <w:rPr>
          <w:rFonts w:ascii="Helvetica" w:eastAsia="Times New Roman" w:hAnsi="Helvetica" w:cs="Helvetica"/>
          <w:color w:val="262626"/>
          <w:sz w:val="18"/>
          <w:szCs w:val="18"/>
          <w:lang w:eastAsia="ru-RU"/>
        </w:rPr>
        <w:t> – острое, природно-очаговое инфекционное заболевание человека, передающееся через укусы клещей, характеризующееся лихорадкой, выраженной интоксикацией, кровоизлияниями в кожу и внутренние органы, характеризующееся тяжелым течением заболевания.</w:t>
      </w:r>
    </w:p>
    <w:p w:rsidR="004C7E6B" w:rsidRDefault="004C7E6B" w:rsidP="004C7E6B">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Pr>
          <w:rFonts w:ascii="Helvetica" w:eastAsia="Times New Roman" w:hAnsi="Helvetica" w:cs="Helvetica"/>
          <w:noProof/>
          <w:color w:val="262626"/>
          <w:sz w:val="18"/>
          <w:szCs w:val="18"/>
          <w:lang w:eastAsia="ru-RU"/>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лещ.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4C7E6B" w:rsidRPr="004C7E6B" w:rsidRDefault="004C7E6B" w:rsidP="004C7E6B">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4C7E6B">
        <w:rPr>
          <w:rFonts w:ascii="Helvetica" w:eastAsia="Times New Roman" w:hAnsi="Helvetica" w:cs="Helvetica"/>
          <w:color w:val="262626"/>
          <w:sz w:val="18"/>
          <w:szCs w:val="18"/>
          <w:lang w:eastAsia="ru-RU"/>
        </w:rPr>
        <w:t>В эпидемический сезон 2023 г. эпидемиологическая ситуация по природно-очаговым инфекциям оставалась напряженной, что связано с активностью природных очагов опасных инфекций, функционирующих на территории Волгоградской области.</w:t>
      </w:r>
    </w:p>
    <w:p w:rsidR="004C7E6B" w:rsidRPr="004C7E6B" w:rsidRDefault="004C7E6B" w:rsidP="004C7E6B">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4C7E6B">
        <w:rPr>
          <w:rFonts w:ascii="Helvetica" w:eastAsia="Times New Roman" w:hAnsi="Helvetica" w:cs="Helvetica"/>
          <w:color w:val="262626"/>
          <w:sz w:val="18"/>
          <w:szCs w:val="18"/>
          <w:lang w:eastAsia="ru-RU"/>
        </w:rPr>
        <w:t xml:space="preserve">По данным Управления </w:t>
      </w:r>
      <w:proofErr w:type="spellStart"/>
      <w:r w:rsidRPr="004C7E6B">
        <w:rPr>
          <w:rFonts w:ascii="Helvetica" w:eastAsia="Times New Roman" w:hAnsi="Helvetica" w:cs="Helvetica"/>
          <w:color w:val="262626"/>
          <w:sz w:val="18"/>
          <w:szCs w:val="18"/>
          <w:lang w:eastAsia="ru-RU"/>
        </w:rPr>
        <w:t>Роспотребнадзора</w:t>
      </w:r>
      <w:proofErr w:type="spellEnd"/>
      <w:r w:rsidRPr="004C7E6B">
        <w:rPr>
          <w:rFonts w:ascii="Helvetica" w:eastAsia="Times New Roman" w:hAnsi="Helvetica" w:cs="Helvetica"/>
          <w:color w:val="262626"/>
          <w:sz w:val="18"/>
          <w:szCs w:val="18"/>
          <w:lang w:eastAsia="ru-RU"/>
        </w:rPr>
        <w:t xml:space="preserve"> по Волгоградской обл</w:t>
      </w:r>
      <w:bookmarkStart w:id="0" w:name="_GoBack"/>
      <w:bookmarkEnd w:id="0"/>
      <w:r w:rsidRPr="004C7E6B">
        <w:rPr>
          <w:rFonts w:ascii="Helvetica" w:eastAsia="Times New Roman" w:hAnsi="Helvetica" w:cs="Helvetica"/>
          <w:color w:val="262626"/>
          <w:sz w:val="18"/>
          <w:szCs w:val="18"/>
          <w:lang w:eastAsia="ru-RU"/>
        </w:rPr>
        <w:t xml:space="preserve">асти Крымская геморрагическая лихорадка (КГЛ) занимает ведущее место в краевой патологии среди инфекций, передающихся клещами (ИПК). С начала формирования очага среди населения области зарегистрировано 162 случая заболевания КГЛ, в том числе 12 закончились летальным исходом, летальность составляет 7,4%. В 2023 г. случаи заболевания КГЛ не зарегистрированы. Вместе с тем, проведенный анализ свидетельствовал о сохраняющейся в 2023 г. активности природного очага КГЛ — по результатам эпизоотологического мониторинга удельный вес положительных пулов полевого материала на наличие маркеров возбудителя КГЛ составил 2,7%. Кроме того, при проведении плановых проверок были выявлены факты отсутствия лабораторной диагностики на наличие маркеров возбудителя КГЛ в клиническом материале от больных с подозрением на КГЛ при наличии эпидемиологического анамнеза (зарегистрирован факт присасывания клеща) и клинических проявлений КГЛ (симптомы ОРВИ, тромбоцитопения и т.д.). Таким образом, отсутствие регистрации случаев КГЛ в </w:t>
      </w:r>
      <w:proofErr w:type="spellStart"/>
      <w:r w:rsidRPr="004C7E6B">
        <w:rPr>
          <w:rFonts w:ascii="Helvetica" w:eastAsia="Times New Roman" w:hAnsi="Helvetica" w:cs="Helvetica"/>
          <w:color w:val="262626"/>
          <w:sz w:val="18"/>
          <w:szCs w:val="18"/>
          <w:lang w:eastAsia="ru-RU"/>
        </w:rPr>
        <w:t>эпидсезон</w:t>
      </w:r>
      <w:proofErr w:type="spellEnd"/>
      <w:r w:rsidRPr="004C7E6B">
        <w:rPr>
          <w:rFonts w:ascii="Helvetica" w:eastAsia="Times New Roman" w:hAnsi="Helvetica" w:cs="Helvetica"/>
          <w:color w:val="262626"/>
          <w:sz w:val="18"/>
          <w:szCs w:val="18"/>
          <w:lang w:eastAsia="ru-RU"/>
        </w:rPr>
        <w:t xml:space="preserve"> 2023 г. свидетельствует о низкой настороженности среди врачей в отношении ИПК.</w:t>
      </w:r>
    </w:p>
    <w:p w:rsidR="004C7E6B" w:rsidRPr="004C7E6B" w:rsidRDefault="004C7E6B" w:rsidP="004C7E6B">
      <w:pPr>
        <w:shd w:val="clear" w:color="auto" w:fill="FFFFFF"/>
        <w:spacing w:after="0" w:line="240" w:lineRule="auto"/>
        <w:jc w:val="both"/>
        <w:textAlignment w:val="baseline"/>
        <w:rPr>
          <w:rFonts w:ascii="Helvetica" w:eastAsia="Times New Roman" w:hAnsi="Helvetica" w:cs="Helvetica"/>
          <w:color w:val="262626"/>
          <w:sz w:val="18"/>
          <w:szCs w:val="18"/>
          <w:lang w:eastAsia="ru-RU"/>
        </w:rPr>
      </w:pPr>
      <w:r w:rsidRPr="004C7E6B">
        <w:rPr>
          <w:rFonts w:ascii="Helvetica" w:eastAsia="Times New Roman" w:hAnsi="Helvetica" w:cs="Helvetica"/>
          <w:color w:val="262626"/>
          <w:sz w:val="18"/>
          <w:szCs w:val="18"/>
          <w:lang w:eastAsia="ru-RU"/>
        </w:rPr>
        <w:t xml:space="preserve">По данным ФКУЗ Ставропольский противочумный институт </w:t>
      </w:r>
      <w:proofErr w:type="spellStart"/>
      <w:r w:rsidRPr="004C7E6B">
        <w:rPr>
          <w:rFonts w:ascii="Helvetica" w:eastAsia="Times New Roman" w:hAnsi="Helvetica" w:cs="Helvetica"/>
          <w:color w:val="262626"/>
          <w:sz w:val="18"/>
          <w:szCs w:val="18"/>
          <w:lang w:eastAsia="ru-RU"/>
        </w:rPr>
        <w:t>Роспотребнадзора</w:t>
      </w:r>
      <w:proofErr w:type="spellEnd"/>
      <w:r w:rsidRPr="004C7E6B">
        <w:rPr>
          <w:rFonts w:ascii="Helvetica" w:eastAsia="Times New Roman" w:hAnsi="Helvetica" w:cs="Helvetica"/>
          <w:color w:val="262626"/>
          <w:sz w:val="18"/>
          <w:szCs w:val="18"/>
          <w:lang w:eastAsia="ru-RU"/>
        </w:rPr>
        <w:t xml:space="preserve"> (</w:t>
      </w:r>
      <w:proofErr w:type="spellStart"/>
      <w:r w:rsidRPr="004C7E6B">
        <w:rPr>
          <w:rFonts w:ascii="Helvetica" w:eastAsia="Times New Roman" w:hAnsi="Helvetica" w:cs="Helvetica"/>
          <w:color w:val="262626"/>
          <w:sz w:val="18"/>
          <w:szCs w:val="18"/>
          <w:lang w:eastAsia="ru-RU"/>
        </w:rPr>
        <w:t>Референс</w:t>
      </w:r>
      <w:proofErr w:type="spellEnd"/>
      <w:r w:rsidRPr="004C7E6B">
        <w:rPr>
          <w:rFonts w:ascii="Helvetica" w:eastAsia="Times New Roman" w:hAnsi="Helvetica" w:cs="Helvetica"/>
          <w:color w:val="262626"/>
          <w:sz w:val="18"/>
          <w:szCs w:val="18"/>
          <w:lang w:eastAsia="ru-RU"/>
        </w:rPr>
        <w:t>-центр по КГЛ), сохраняющиеся высокие показатели численности иксодовых клещей </w:t>
      </w:r>
      <w:r w:rsidRPr="004C7E6B">
        <w:rPr>
          <w:rFonts w:ascii="Helvetica" w:eastAsia="Times New Roman" w:hAnsi="Helvetica" w:cs="Helvetica"/>
          <w:i/>
          <w:iCs/>
          <w:color w:val="262626"/>
          <w:sz w:val="18"/>
          <w:szCs w:val="18"/>
          <w:bdr w:val="none" w:sz="0" w:space="0" w:color="auto" w:frame="1"/>
          <w:lang w:eastAsia="ru-RU"/>
        </w:rPr>
        <w:t>H. </w:t>
      </w:r>
      <w:proofErr w:type="spellStart"/>
      <w:r w:rsidRPr="004C7E6B">
        <w:rPr>
          <w:rFonts w:ascii="Helvetica" w:eastAsia="Times New Roman" w:hAnsi="Helvetica" w:cs="Helvetica"/>
          <w:i/>
          <w:iCs/>
          <w:color w:val="262626"/>
          <w:sz w:val="18"/>
          <w:szCs w:val="18"/>
          <w:bdr w:val="none" w:sz="0" w:space="0" w:color="auto" w:frame="1"/>
          <w:lang w:eastAsia="ru-RU"/>
        </w:rPr>
        <w:t>Marginatum</w:t>
      </w:r>
      <w:proofErr w:type="spellEnd"/>
      <w:r w:rsidRPr="004C7E6B">
        <w:rPr>
          <w:rFonts w:ascii="Helvetica" w:eastAsia="Times New Roman" w:hAnsi="Helvetica" w:cs="Helvetica"/>
          <w:color w:val="262626"/>
          <w:sz w:val="18"/>
          <w:szCs w:val="18"/>
          <w:lang w:eastAsia="ru-RU"/>
        </w:rPr>
        <w:t>, регистрация случаев КГЛ с преобладанием средней (76%) и тяжелой (24%) форм течения болезни, постоянное выявление маркеров возбудителя КГЛ, а также продолжающееся расширение территории природного очага КГЛ, в 2024 г. могут способствовать развитию неблагоприятной эпидемиологической обстановки на юге европейской части Российской Федерации с возможным ростом заболеваемости КГЛ в Российской Федерации.</w:t>
      </w:r>
    </w:p>
    <w:p w:rsidR="004C7E6B" w:rsidRPr="004C7E6B" w:rsidRDefault="004C7E6B" w:rsidP="004C7E6B">
      <w:pPr>
        <w:shd w:val="clear" w:color="auto" w:fill="FFFFFF"/>
        <w:spacing w:after="0" w:line="240" w:lineRule="auto"/>
        <w:jc w:val="both"/>
        <w:textAlignment w:val="baseline"/>
        <w:rPr>
          <w:rFonts w:ascii="Helvetica" w:eastAsia="Times New Roman" w:hAnsi="Helvetica" w:cs="Helvetica"/>
          <w:color w:val="262626"/>
          <w:sz w:val="18"/>
          <w:szCs w:val="18"/>
          <w:lang w:eastAsia="ru-RU"/>
        </w:rPr>
      </w:pPr>
      <w:r w:rsidRPr="004C7E6B">
        <w:rPr>
          <w:rFonts w:ascii="Helvetica" w:eastAsia="Times New Roman" w:hAnsi="Helvetica" w:cs="Helvetica"/>
          <w:b/>
          <w:bCs/>
          <w:color w:val="262626"/>
          <w:sz w:val="18"/>
          <w:szCs w:val="18"/>
          <w:bdr w:val="none" w:sz="0" w:space="0" w:color="auto" w:frame="1"/>
          <w:lang w:eastAsia="ru-RU"/>
        </w:rPr>
        <w:t>Источником вируса</w:t>
      </w:r>
      <w:r w:rsidRPr="004C7E6B">
        <w:rPr>
          <w:rFonts w:ascii="Helvetica" w:eastAsia="Times New Roman" w:hAnsi="Helvetica" w:cs="Helvetica"/>
          <w:color w:val="262626"/>
          <w:sz w:val="18"/>
          <w:szCs w:val="18"/>
          <w:lang w:eastAsia="ru-RU"/>
        </w:rPr>
        <w:t xml:space="preserve"> крымской геморрагической лихорадки в природе выступают грызуны (ежи, зайцы, мыши), мелкий и крупный рогатый скот (овцы, козы, коровы), а также свиньи, лошади, собаки и птицы. Специфическими переносчиками являются паразиты млекопитающих – свыше 20 видов иксодовых клещей, в основном, пастбищные клещи рода </w:t>
      </w:r>
      <w:proofErr w:type="spellStart"/>
      <w:r w:rsidRPr="004C7E6B">
        <w:rPr>
          <w:rFonts w:ascii="Helvetica" w:eastAsia="Times New Roman" w:hAnsi="Helvetica" w:cs="Helvetica"/>
          <w:color w:val="262626"/>
          <w:sz w:val="18"/>
          <w:szCs w:val="18"/>
          <w:lang w:eastAsia="ru-RU"/>
        </w:rPr>
        <w:t>Hyalomme</w:t>
      </w:r>
      <w:proofErr w:type="spellEnd"/>
      <w:r w:rsidRPr="004C7E6B">
        <w:rPr>
          <w:rFonts w:ascii="Helvetica" w:eastAsia="Times New Roman" w:hAnsi="Helvetica" w:cs="Helvetica"/>
          <w:color w:val="262626"/>
          <w:sz w:val="18"/>
          <w:szCs w:val="18"/>
          <w:lang w:eastAsia="ru-RU"/>
        </w:rPr>
        <w:t>.</w:t>
      </w:r>
    </w:p>
    <w:p w:rsidR="004C7E6B" w:rsidRPr="004C7E6B" w:rsidRDefault="004C7E6B" w:rsidP="004C7E6B">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4C7E6B">
        <w:rPr>
          <w:rFonts w:ascii="Helvetica" w:eastAsia="Times New Roman" w:hAnsi="Helvetica" w:cs="Helvetica"/>
          <w:color w:val="262626"/>
          <w:sz w:val="18"/>
          <w:szCs w:val="18"/>
          <w:lang w:eastAsia="ru-RU"/>
        </w:rPr>
        <w:t xml:space="preserve">Для предотвращения заражения основные усилия направляют на борьбу с переносчиком заболевания. Проводят дезинсекцию помещений для содержания скота, предотвращают выпас на пастбищах, находящихся на территории природного очага. На территории массового организованного отдыха людей, летних оздоровительных учреждений проводятся скашивание травы, огораживание территории </w:t>
      </w:r>
      <w:proofErr w:type="gramStart"/>
      <w:r w:rsidRPr="004C7E6B">
        <w:rPr>
          <w:rFonts w:ascii="Helvetica" w:eastAsia="Times New Roman" w:hAnsi="Helvetica" w:cs="Helvetica"/>
          <w:color w:val="262626"/>
          <w:sz w:val="18"/>
          <w:szCs w:val="18"/>
          <w:lang w:eastAsia="ru-RU"/>
        </w:rPr>
        <w:t>и  барьерную</w:t>
      </w:r>
      <w:proofErr w:type="gramEnd"/>
      <w:r w:rsidRPr="004C7E6B">
        <w:rPr>
          <w:rFonts w:ascii="Helvetica" w:eastAsia="Times New Roman" w:hAnsi="Helvetica" w:cs="Helvetica"/>
          <w:color w:val="262626"/>
          <w:sz w:val="18"/>
          <w:szCs w:val="18"/>
          <w:lang w:eastAsia="ru-RU"/>
        </w:rPr>
        <w:t xml:space="preserve"> </w:t>
      </w:r>
      <w:proofErr w:type="spellStart"/>
      <w:r w:rsidRPr="004C7E6B">
        <w:rPr>
          <w:rFonts w:ascii="Helvetica" w:eastAsia="Times New Roman" w:hAnsi="Helvetica" w:cs="Helvetica"/>
          <w:color w:val="262626"/>
          <w:sz w:val="18"/>
          <w:szCs w:val="18"/>
          <w:lang w:eastAsia="ru-RU"/>
        </w:rPr>
        <w:t>акарицидную</w:t>
      </w:r>
      <w:proofErr w:type="spellEnd"/>
      <w:r w:rsidRPr="004C7E6B">
        <w:rPr>
          <w:rFonts w:ascii="Helvetica" w:eastAsia="Times New Roman" w:hAnsi="Helvetica" w:cs="Helvetica"/>
          <w:color w:val="262626"/>
          <w:sz w:val="18"/>
          <w:szCs w:val="18"/>
          <w:lang w:eastAsia="ru-RU"/>
        </w:rPr>
        <w:t xml:space="preserve"> (освобождающую от клещей) обработку.</w:t>
      </w:r>
    </w:p>
    <w:p w:rsidR="004C7E6B" w:rsidRPr="004C7E6B" w:rsidRDefault="004C7E6B" w:rsidP="004C7E6B">
      <w:pPr>
        <w:shd w:val="clear" w:color="auto" w:fill="FFFFFF"/>
        <w:spacing w:after="0" w:line="240" w:lineRule="auto"/>
        <w:jc w:val="both"/>
        <w:textAlignment w:val="baseline"/>
        <w:rPr>
          <w:rFonts w:ascii="Helvetica" w:eastAsia="Times New Roman" w:hAnsi="Helvetica" w:cs="Helvetica"/>
          <w:color w:val="262626"/>
          <w:sz w:val="18"/>
          <w:szCs w:val="18"/>
          <w:lang w:eastAsia="ru-RU"/>
        </w:rPr>
      </w:pPr>
      <w:r w:rsidRPr="004C7E6B">
        <w:rPr>
          <w:rFonts w:ascii="Helvetica" w:eastAsia="Times New Roman" w:hAnsi="Helvetica" w:cs="Helvetica"/>
          <w:b/>
          <w:bCs/>
          <w:color w:val="262626"/>
          <w:sz w:val="18"/>
          <w:szCs w:val="18"/>
          <w:bdr w:val="none" w:sz="0" w:space="0" w:color="auto" w:frame="1"/>
          <w:lang w:eastAsia="ru-RU"/>
        </w:rPr>
        <w:t>Основная</w:t>
      </w:r>
      <w:r w:rsidRPr="004C7E6B">
        <w:rPr>
          <w:rFonts w:ascii="Helvetica" w:eastAsia="Times New Roman" w:hAnsi="Helvetica" w:cs="Helvetica"/>
          <w:color w:val="262626"/>
          <w:sz w:val="18"/>
          <w:szCs w:val="18"/>
          <w:lang w:eastAsia="ru-RU"/>
        </w:rPr>
        <w:t> </w:t>
      </w:r>
      <w:r w:rsidRPr="004C7E6B">
        <w:rPr>
          <w:rFonts w:ascii="Helvetica" w:eastAsia="Times New Roman" w:hAnsi="Helvetica" w:cs="Helvetica"/>
          <w:b/>
          <w:bCs/>
          <w:color w:val="262626"/>
          <w:sz w:val="18"/>
          <w:szCs w:val="18"/>
          <w:bdr w:val="none" w:sz="0" w:space="0" w:color="auto" w:frame="1"/>
          <w:lang w:eastAsia="ru-RU"/>
        </w:rPr>
        <w:t>профилактика</w:t>
      </w:r>
      <w:r w:rsidRPr="004C7E6B">
        <w:rPr>
          <w:rFonts w:ascii="Helvetica" w:eastAsia="Times New Roman" w:hAnsi="Helvetica" w:cs="Helvetica"/>
          <w:color w:val="262626"/>
          <w:sz w:val="18"/>
          <w:szCs w:val="18"/>
          <w:lang w:eastAsia="ru-RU"/>
        </w:rPr>
        <w:t> </w:t>
      </w:r>
      <w:r w:rsidRPr="004C7E6B">
        <w:rPr>
          <w:rFonts w:ascii="Helvetica" w:eastAsia="Times New Roman" w:hAnsi="Helvetica" w:cs="Helvetica"/>
          <w:b/>
          <w:bCs/>
          <w:color w:val="262626"/>
          <w:sz w:val="18"/>
          <w:szCs w:val="18"/>
          <w:bdr w:val="none" w:sz="0" w:space="0" w:color="auto" w:frame="1"/>
          <w:lang w:eastAsia="ru-RU"/>
        </w:rPr>
        <w:t>крымской</w:t>
      </w:r>
      <w:r w:rsidRPr="004C7E6B">
        <w:rPr>
          <w:rFonts w:ascii="Helvetica" w:eastAsia="Times New Roman" w:hAnsi="Helvetica" w:cs="Helvetica"/>
          <w:color w:val="262626"/>
          <w:sz w:val="18"/>
          <w:szCs w:val="18"/>
          <w:lang w:eastAsia="ru-RU"/>
        </w:rPr>
        <w:t> </w:t>
      </w:r>
      <w:r w:rsidRPr="004C7E6B">
        <w:rPr>
          <w:rFonts w:ascii="Helvetica" w:eastAsia="Times New Roman" w:hAnsi="Helvetica" w:cs="Helvetica"/>
          <w:b/>
          <w:bCs/>
          <w:color w:val="262626"/>
          <w:sz w:val="18"/>
          <w:szCs w:val="18"/>
          <w:bdr w:val="none" w:sz="0" w:space="0" w:color="auto" w:frame="1"/>
          <w:lang w:eastAsia="ru-RU"/>
        </w:rPr>
        <w:t>геморрагической</w:t>
      </w:r>
      <w:r w:rsidRPr="004C7E6B">
        <w:rPr>
          <w:rFonts w:ascii="Helvetica" w:eastAsia="Times New Roman" w:hAnsi="Helvetica" w:cs="Helvetica"/>
          <w:color w:val="262626"/>
          <w:sz w:val="18"/>
          <w:szCs w:val="18"/>
          <w:lang w:eastAsia="ru-RU"/>
        </w:rPr>
        <w:t> </w:t>
      </w:r>
      <w:r w:rsidRPr="004C7E6B">
        <w:rPr>
          <w:rFonts w:ascii="Helvetica" w:eastAsia="Times New Roman" w:hAnsi="Helvetica" w:cs="Helvetica"/>
          <w:b/>
          <w:bCs/>
          <w:color w:val="262626"/>
          <w:sz w:val="18"/>
          <w:szCs w:val="18"/>
          <w:bdr w:val="none" w:sz="0" w:space="0" w:color="auto" w:frame="1"/>
          <w:lang w:eastAsia="ru-RU"/>
        </w:rPr>
        <w:t>лихорадки</w:t>
      </w:r>
      <w:r w:rsidRPr="004C7E6B">
        <w:rPr>
          <w:rFonts w:ascii="Helvetica" w:eastAsia="Times New Roman" w:hAnsi="Helvetica" w:cs="Helvetica"/>
          <w:color w:val="262626"/>
          <w:sz w:val="18"/>
          <w:szCs w:val="18"/>
          <w:lang w:eastAsia="ru-RU"/>
        </w:rPr>
        <w:t xml:space="preserve"> заключается в защите человека от нападения и укусов клещей-переносчиков вируса, применении средств индивидуальной защиты (ношении защитной одежды, использовании защитных сеток, репеллентов), регулярном проведении </w:t>
      </w:r>
      <w:proofErr w:type="spellStart"/>
      <w:r w:rsidRPr="004C7E6B">
        <w:rPr>
          <w:rFonts w:ascii="Helvetica" w:eastAsia="Times New Roman" w:hAnsi="Helvetica" w:cs="Helvetica"/>
          <w:color w:val="262626"/>
          <w:sz w:val="18"/>
          <w:szCs w:val="18"/>
          <w:lang w:eastAsia="ru-RU"/>
        </w:rPr>
        <w:t>самоосмотров</w:t>
      </w:r>
      <w:proofErr w:type="spellEnd"/>
      <w:r w:rsidRPr="004C7E6B">
        <w:rPr>
          <w:rFonts w:ascii="Helvetica" w:eastAsia="Times New Roman" w:hAnsi="Helvetica" w:cs="Helvetica"/>
          <w:color w:val="262626"/>
          <w:sz w:val="18"/>
          <w:szCs w:val="18"/>
          <w:lang w:eastAsia="ru-RU"/>
        </w:rPr>
        <w:t>.</w:t>
      </w:r>
    </w:p>
    <w:p w:rsidR="0073049C" w:rsidRDefault="0073049C"/>
    <w:sectPr w:rsidR="00730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74FD5"/>
    <w:multiLevelType w:val="multilevel"/>
    <w:tmpl w:val="B1C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C7"/>
    <w:rsid w:val="00293DC7"/>
    <w:rsid w:val="004C7E6B"/>
    <w:rsid w:val="0068454C"/>
    <w:rsid w:val="0073049C"/>
    <w:rsid w:val="00B95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BC85-4D1B-47BB-85F4-6F72D74B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45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454C"/>
    <w:rPr>
      <w:color w:val="0000FF"/>
      <w:u w:val="single"/>
    </w:rPr>
  </w:style>
  <w:style w:type="character" w:customStyle="1" w:styleId="10">
    <w:name w:val="Заголовок 1 Знак"/>
    <w:basedOn w:val="a0"/>
    <w:link w:val="1"/>
    <w:uiPriority w:val="9"/>
    <w:rsid w:val="0068454C"/>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4C7E6B"/>
    <w:rPr>
      <w:b/>
      <w:bCs/>
    </w:rPr>
  </w:style>
  <w:style w:type="character" w:styleId="a6">
    <w:name w:val="Emphasis"/>
    <w:basedOn w:val="a0"/>
    <w:uiPriority w:val="20"/>
    <w:qFormat/>
    <w:rsid w:val="004C7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5763">
      <w:bodyDiv w:val="1"/>
      <w:marLeft w:val="0"/>
      <w:marRight w:val="0"/>
      <w:marTop w:val="0"/>
      <w:marBottom w:val="0"/>
      <w:divBdr>
        <w:top w:val="none" w:sz="0" w:space="0" w:color="auto"/>
        <w:left w:val="none" w:sz="0" w:space="0" w:color="auto"/>
        <w:bottom w:val="none" w:sz="0" w:space="0" w:color="auto"/>
        <w:right w:val="none" w:sz="0" w:space="0" w:color="auto"/>
      </w:divBdr>
    </w:div>
    <w:div w:id="1802185284">
      <w:bodyDiv w:val="1"/>
      <w:marLeft w:val="0"/>
      <w:marRight w:val="0"/>
      <w:marTop w:val="0"/>
      <w:marBottom w:val="0"/>
      <w:divBdr>
        <w:top w:val="none" w:sz="0" w:space="0" w:color="auto"/>
        <w:left w:val="none" w:sz="0" w:space="0" w:color="auto"/>
        <w:bottom w:val="none" w:sz="0" w:space="0" w:color="auto"/>
        <w:right w:val="none" w:sz="0" w:space="0" w:color="auto"/>
      </w:divBdr>
    </w:div>
    <w:div w:id="1879393631">
      <w:bodyDiv w:val="1"/>
      <w:marLeft w:val="0"/>
      <w:marRight w:val="0"/>
      <w:marTop w:val="0"/>
      <w:marBottom w:val="0"/>
      <w:divBdr>
        <w:top w:val="none" w:sz="0" w:space="0" w:color="auto"/>
        <w:left w:val="none" w:sz="0" w:space="0" w:color="auto"/>
        <w:bottom w:val="none" w:sz="0" w:space="0" w:color="auto"/>
        <w:right w:val="none" w:sz="0" w:space="0" w:color="auto"/>
      </w:divBdr>
    </w:div>
    <w:div w:id="20505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5</cp:revision>
  <dcterms:created xsi:type="dcterms:W3CDTF">2024-04-09T11:18:00Z</dcterms:created>
  <dcterms:modified xsi:type="dcterms:W3CDTF">2024-05-08T08:28:00Z</dcterms:modified>
</cp:coreProperties>
</file>