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4F" w:rsidRDefault="005F6763" w:rsidP="00DE58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Перечень вопросов для участников публичных консультаций по обсуждению</w:t>
      </w:r>
      <w:r w:rsidR="00DE584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воздействия, и сводного отчета о результатах проведения оценки регулирующего воздействия проекта муниципального нормативного правового акта </w:t>
      </w:r>
      <w:r w:rsidR="00DE584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постановления администрации Алексеевского муниципального района </w:t>
      </w:r>
      <w:r w:rsidR="00DE584F" w:rsidRPr="00DE584F"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="00DE584F" w:rsidRPr="00DE584F">
        <w:rPr>
          <w:rFonts w:ascii="Times New Roman" w:hAnsi="Times New Roman" w:cs="Times New Roman"/>
          <w:sz w:val="26"/>
          <w:szCs w:val="26"/>
        </w:rPr>
        <w:t>Об утверждении документа планирования регулярных перевозок пассажиров и багажа</w:t>
      </w:r>
    </w:p>
    <w:p w:rsidR="005F6763" w:rsidRPr="001F7F69" w:rsidRDefault="00DE584F" w:rsidP="00DE584F">
      <w:pPr>
        <w:ind w:right="-1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DE584F">
        <w:rPr>
          <w:rFonts w:ascii="Times New Roman" w:hAnsi="Times New Roman" w:cs="Times New Roman"/>
          <w:sz w:val="26"/>
          <w:szCs w:val="26"/>
        </w:rPr>
        <w:t>автомо</w:t>
      </w:r>
      <w:r>
        <w:rPr>
          <w:rFonts w:ascii="Times New Roman" w:hAnsi="Times New Roman" w:cs="Times New Roman"/>
          <w:sz w:val="26"/>
          <w:szCs w:val="26"/>
        </w:rPr>
        <w:t>бильным транспортом по муниципа</w:t>
      </w:r>
      <w:r w:rsidRPr="00DE584F">
        <w:rPr>
          <w:rFonts w:ascii="Times New Roman" w:hAnsi="Times New Roman" w:cs="Times New Roman"/>
          <w:sz w:val="26"/>
          <w:szCs w:val="26"/>
        </w:rPr>
        <w:t>льным</w:t>
      </w:r>
      <w:r w:rsidRPr="00DE58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E584F">
        <w:rPr>
          <w:rFonts w:ascii="Times New Roman" w:hAnsi="Times New Roman" w:cs="Times New Roman"/>
          <w:sz w:val="26"/>
          <w:szCs w:val="26"/>
        </w:rPr>
        <w:t>аршрутам в границах Алексеевского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584F">
        <w:rPr>
          <w:rFonts w:ascii="Times New Roman" w:hAnsi="Times New Roman" w:cs="Times New Roman"/>
          <w:sz w:val="26"/>
          <w:szCs w:val="26"/>
        </w:rPr>
        <w:t>муниципального района на 2023-2027 годы</w:t>
      </w:r>
      <w:r w:rsidR="005F6763" w:rsidRPr="00DE584F">
        <w:rPr>
          <w:rFonts w:ascii="Times New Roman" w:eastAsia="Tahoma" w:hAnsi="Times New Roman" w:cs="Times New Roman"/>
          <w:sz w:val="26"/>
          <w:szCs w:val="26"/>
          <w:lang w:eastAsia="en-US"/>
        </w:rPr>
        <w:t>, подлежащего указанной оценке</w:t>
      </w:r>
      <w:r w:rsidR="005F6763"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Информация об участнике публичных консультаций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 участника публичных консу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льтаций 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Сфе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ра деятельности 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Ф.И.О. контактного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лица 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Номер контактного телефона 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Адрес электронной почты 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1. На решение какой проблемы, на Ваш взгляд, направлен предлагаемый вариант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 соответствующей сферы общественных отношений (далее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регулирования)?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Актуальна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данная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проблема сегодня?_____________________________________________________________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2. Насколько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корректно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определены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факторы,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которые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обуславливают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необходимость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вмешательства?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Насколько цель 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ианта правового регулирования соотносится с проблемой,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решение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которой оно направлено?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Достигнет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ли, на Ваш взгляд,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нормативное правовое регулирование тех целей, на которые оно направлено?___________________________________________________________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3. Является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выбранный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 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проблемы оптимальным (в </w:t>
      </w:r>
      <w:proofErr w:type="spell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т.ч</w:t>
      </w:r>
      <w:proofErr w:type="spell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. с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точки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зрения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выгод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издержек для общества в целом)? Существуют ли иные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варианты достижения заявленных целей правового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Если да, выделите те из них,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которые, по Вашему мнению, были бы менее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proofErr w:type="spellStart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затратны</w:t>
      </w:r>
      <w:proofErr w:type="spellEnd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и/или более эффективны?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4. Какие, по Вашей оценке,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субъекты предпринимательской,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ин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вестиционной и иной экономической деятельности будут затронуты предлагаемым вариантом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5. Повлияет ли введение предлагаемого варианта правового регулирования на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конкурентную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среду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отрасли, будет ли способствовать необоснованному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изменению расстановки сил в отрасли? Если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да, то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как? Приведите, по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возможности, количественные оценки.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6. Оцените,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насколько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полно и точно отражены обязанности, ответственность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субъектов муниципального регулирования, а также насколько понятно прописаны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административные процедуры, реализуемые ответственными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муниципальными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органами, насколько точно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недвусмысленно прописаны властные функции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полномочия? Считаете ли Вы, что предлагаемые нормы не соответствуют или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противоречат иным действующим нормативным правовым актам? Если да, укажите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такие нормы и нормативные правовые акты.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7. Существуют ли в предлагаемом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проекте нового регулирования положения,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которые необоснованно затрудняют ведение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предпринимательской, инвестиционной и иной экономической деятельности?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Приведите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обоснования по каждому указанному положению (например _______)*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(не обязательно для перечисления):</w:t>
      </w:r>
    </w:p>
    <w:p w:rsidR="005F6763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имеется ли смысловое противоречие с целями регулирования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или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существующей проблемой либо положение не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способствует достижению целей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регулирования;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приводит ли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исполнение положений регулирования к избыточным действиям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или, наоборот,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ограничивает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действия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субъектов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предпринимательской, инвестиционной и иной экономической деятельности;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создает ли исполнение положений регулирования существенные риски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ведения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937F7D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предпринимательской, инвестиционной и иной экономической деятельности, способствует ли возникновению необоснованных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прав органов местного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самоуправления и должностных лиц, допускает ли возможность избирательного применения норм;</w:t>
      </w:r>
    </w:p>
    <w:p w:rsidR="005F6763" w:rsidRPr="00F055A4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приводит ли к невозможности совершения 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з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аконных действий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предпринимателей или инвесторов (например, в связи с отсутствием требуемой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новым регулированием инфраструктуры, организационных или технических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условий, технологий), вводит ли неоптимальный режим осуществления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операционной деятельности;</w:t>
      </w:r>
    </w:p>
    <w:p w:rsidR="005F6763" w:rsidRDefault="005F6763" w:rsidP="005F6763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соответствует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ли обычаям деловой практики, сложившейся в отрасли, либо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существующим международным практика</w:t>
      </w:r>
      <w:r>
        <w:rPr>
          <w:rFonts w:ascii="Times New Roman" w:eastAsia="Tahoma" w:hAnsi="Times New Roman" w:cs="Times New Roman"/>
          <w:i/>
          <w:sz w:val="26"/>
          <w:szCs w:val="26"/>
          <w:lang w:eastAsia="en-US"/>
        </w:rPr>
        <w:t>м, используемым в данный момент.</w:t>
      </w:r>
    </w:p>
    <w:p w:rsidR="005F6763" w:rsidRPr="00937F7D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i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8 каким последствия может привести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принят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ие нового регулирования в част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невозможности исполнения юридическими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лицами и индивидуальными предпринимателями дополнительных обязанностей, возникновения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избыточных административных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иных ограничений и обязанностей для субъектов предпринимательской, инвестиционной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 иной экономической деятельности?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Приведите конкретные примеры.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9. Оцените издержки/упущенную выгоду (прямого, административного характера)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субъектов предпринимательской и иной экономической деятельности, возникающие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введении 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регулирования.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Отдельно укажите временные издержки, которые понесут субъекты предпринимательской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деятельности как следствие необходимости соблюдения административных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процедур, предусмотренных проектом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времени, в денежном эквиваленте и прочее).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_____________________________________________________________________. Какие, на Ваш взгляд, могут возникнуть проблемы и трудности с контролем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соблюдения требований и норм, вводимых данным нормативным актом? Является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 предлагаемое регулирование недискриминационным по отношению ко всем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у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частникам отношений, то есть все ли потенциальные участники 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окажутся в одинаковых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условиях после его введения? Предусмотрен ли в нем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механизм защиты прав хозяйствующих субъектов? Существуют ли, на Ваш взгляд,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особенности при контроле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соблюдения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 требований вновь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вводимого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различными группами адресатов регулирования?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 Требуется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переходный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период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для 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 силу предлагаемого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(если да, какова его продолжительность), какие ограничения по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срокам введения нового регулирования необходимо учесть?</w:t>
      </w:r>
    </w:p>
    <w:p w:rsidR="005F6763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12. Какие, на Ваш взгляд, целесообразно применить исключения по введению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отношении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отдельных групп лиц, приведите соответствующее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обоснование.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13. Специальные вопросы, касающиеся конкретных положений и норм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рассматриваемого проекта, отношение к которым необходимо прояснить.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14. Иные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предложения, к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оторые, по Вашему мнению, целесообразно учесть в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рамках оценки регулирующего воздействия.</w:t>
      </w:r>
    </w:p>
    <w:p w:rsidR="005F6763" w:rsidRPr="00F055A4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5F6763" w:rsidRPr="001F7F69" w:rsidRDefault="005F6763" w:rsidP="005F6763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A751A6" w:rsidRDefault="00A751A6"/>
    <w:sectPr w:rsidR="00A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3"/>
    <w:rsid w:val="00161A2C"/>
    <w:rsid w:val="005F6763"/>
    <w:rsid w:val="00A751A6"/>
    <w:rsid w:val="00D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8A90"/>
  <w15:chartTrackingRefBased/>
  <w15:docId w15:val="{B12C5119-421C-4782-B85F-5BF823F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63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2023-04-24T11:03:00Z</dcterms:created>
  <dcterms:modified xsi:type="dcterms:W3CDTF">2023-04-24T11:06:00Z</dcterms:modified>
</cp:coreProperties>
</file>