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Материнский капитал на обучение в автошколе</w:t>
        <w:br/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Существует много способов распоряжения </w:t>
      </w:r>
      <w:r>
        <w:rPr>
          <w:rFonts w:cs="Times New Roman" w:ascii="Times New Roman" w:hAnsi="Times New Roman"/>
          <w:sz w:val="28"/>
          <w:szCs w:val="28"/>
        </w:rPr>
        <w:t xml:space="preserve"> средствами материнского капитала. </w:t>
      </w:r>
      <w:r>
        <w:rPr>
          <w:rFonts w:cs="Times New Roman" w:ascii="Times New Roman" w:hAnsi="Times New Roman"/>
          <w:sz w:val="28"/>
          <w:szCs w:val="28"/>
        </w:rPr>
        <w:t xml:space="preserve">Его можно направить на оплату образовательных услуг: так </w:t>
      </w:r>
      <w:r>
        <w:rPr>
          <w:rFonts w:cs="Times New Roman" w:ascii="Times New Roman" w:hAnsi="Times New Roman"/>
          <w:sz w:val="28"/>
          <w:szCs w:val="28"/>
        </w:rPr>
        <w:t xml:space="preserve">  можно оплатить платные кружки, секции, в том числе курсы в автошколе. Главное соблюсти два важных условия: возраст ребенка, на обучение которого направлены средства, не должен превышать 25 лет, а ребенок, давший право на сертификат МСК, должен достичь 3-х летнего возраста.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Стоит отметить, что кружки, секции и автошкола,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средств материнского (семейного) капитала (МСК) на образование ребенка или детей — второе по популярности направление средств после улучшения жилищных условий.</w:t>
      </w:r>
    </w:p>
    <w:p>
      <w:pPr>
        <w:pStyle w:val="Normal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3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LibreOffice/5.2.2.2$Windows_x86 LibreOffice_project/8f96e87c890bf8fa77463cd4b640a2312823f3ad</Application>
  <Pages>1</Pages>
  <Words>104</Words>
  <Characters>722</Characters>
  <CharactersWithSpaces>828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2020-07-22T09:52:00Z</dcterms:created>
  <dc:creator>044PolovinkinaYUV</dc:creator>
  <dc:description/>
  <dc:language>ru-RU</dc:language>
  <cp:lastModifiedBy/>
  <dcterms:modified xsi:type="dcterms:W3CDTF">2021-06-30T13:35:59Z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