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«Азбука Росреестра»: Волгоградский Росреестр разъясняет правовые понятия в сфере недвижимости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очередном выпуске нашей постоянной рубрики </w:t>
      </w:r>
      <w:r>
        <w:rPr>
          <w:rFonts w:cs="Times New Roman" w:ascii="Times New Roman" w:hAnsi="Times New Roman"/>
          <w:b/>
          <w:sz w:val="28"/>
          <w:szCs w:val="28"/>
        </w:rPr>
        <w:t>«Азбука Росреестра»</w:t>
      </w:r>
      <w:r>
        <w:rPr>
          <w:rFonts w:cs="Times New Roman" w:ascii="Times New Roman" w:hAnsi="Times New Roman"/>
          <w:sz w:val="28"/>
          <w:szCs w:val="28"/>
        </w:rPr>
        <w:t xml:space="preserve"> рассказываем об одном из механизмов общественного контроля за деятельностью государственных органов - </w:t>
      </w:r>
      <w:r>
        <w:rPr>
          <w:rFonts w:cs="Times New Roman" w:ascii="Times New Roman" w:hAnsi="Times New Roman"/>
          <w:b/>
          <w:sz w:val="28"/>
          <w:szCs w:val="28"/>
        </w:rPr>
        <w:t>Общественном совете.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Общественный совет</w:t>
      </w:r>
      <w:r>
        <w:rPr>
          <w:rFonts w:cs="Times New Roman" w:ascii="Times New Roman" w:hAnsi="Times New Roman"/>
          <w:sz w:val="28"/>
          <w:szCs w:val="28"/>
        </w:rPr>
        <w:t xml:space="preserve"> - это постоянно действующий совещательно-консультативный орган, призванный обеспечивать взаимодействие органов власти с гражданами, институтами гражданского общества и представителями профессионального сообщества. Его деятельность направлена на повышение открытости и эффективности работы ведомств, а также на учёт общественного мнения при реализации государственных полномочий.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Общественный совет при Управлении Росреестра по Волгоградской области работает уже более десяти лет - с 2012 года. В сфере внимания Общественного сов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ета при Управлении - ключевые направления деятельности ведомства: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cs="Times New Roman" w:ascii="Times New Roman" w:hAnsi="Times New Roman"/>
          <w:b/>
          <w:sz w:val="28"/>
          <w:szCs w:val="28"/>
        </w:rPr>
        <w:t>Качество и доступность государственных услуг.</w:t>
      </w:r>
      <w:r>
        <w:rPr>
          <w:rFonts w:cs="Times New Roman" w:ascii="Times New Roman" w:hAnsi="Times New Roman"/>
          <w:sz w:val="28"/>
          <w:szCs w:val="28"/>
        </w:rPr>
        <w:t xml:space="preserve"> Члены Совета рассматривают вопросы, связанные с совершенствованием предоставления услуг Росреестра, их доступностью и удобством для граждан и организаций.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cs="Times New Roman" w:ascii="Times New Roman" w:hAnsi="Times New Roman"/>
          <w:b/>
          <w:sz w:val="28"/>
          <w:szCs w:val="28"/>
        </w:rPr>
        <w:t>Контрольно-надзорная деятельность.</w:t>
      </w:r>
      <w:r>
        <w:rPr>
          <w:rFonts w:cs="Times New Roman" w:ascii="Times New Roman" w:hAnsi="Times New Roman"/>
          <w:sz w:val="28"/>
          <w:szCs w:val="28"/>
        </w:rPr>
        <w:t xml:space="preserve"> Особое внимание уделяется соблюдению требований законодательства при осуществлении Управлением возложенных на него полномочий.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cs="Times New Roman" w:ascii="Times New Roman" w:hAnsi="Times New Roman"/>
          <w:b/>
          <w:sz w:val="28"/>
          <w:szCs w:val="28"/>
        </w:rPr>
        <w:t>Противодействие коррупции.</w:t>
      </w:r>
      <w:r>
        <w:rPr>
          <w:rFonts w:cs="Times New Roman" w:ascii="Times New Roman" w:hAnsi="Times New Roman"/>
          <w:sz w:val="28"/>
          <w:szCs w:val="28"/>
        </w:rPr>
        <w:t xml:space="preserve"> Совет участвует в обсуждении мер, направленных на повышение прозрачности деятельности ведомства и профилактику коррупционных рисков.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- Кадровая политика. </w:t>
      </w:r>
      <w:r>
        <w:rPr>
          <w:rFonts w:cs="Times New Roman" w:ascii="Times New Roman" w:hAnsi="Times New Roman"/>
          <w:sz w:val="28"/>
          <w:szCs w:val="28"/>
        </w:rPr>
        <w:t xml:space="preserve">В поле зрения Совета находятся вопросы формирования кадрового потенциала, профессионального развития сотрудников и соблюдения требований по предотвращению конфликта интересов.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cs="Times New Roman" w:ascii="Times New Roman" w:hAnsi="Times New Roman"/>
          <w:b/>
          <w:sz w:val="28"/>
          <w:szCs w:val="28"/>
        </w:rPr>
        <w:t>Государственные закупки и эффективность расходования средств.</w:t>
      </w:r>
      <w:r>
        <w:rPr>
          <w:rFonts w:cs="Times New Roman" w:ascii="Times New Roman" w:hAnsi="Times New Roman"/>
          <w:sz w:val="28"/>
          <w:szCs w:val="28"/>
        </w:rPr>
        <w:t xml:space="preserve"> Рассматриваются вопросы, связанные с обеспечением открытости и рационального использования бюджетных ресурсов.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</w:t>
      </w:r>
      <w:r>
        <w:rPr>
          <w:rFonts w:cs="Times New Roman" w:ascii="Times New Roman" w:hAnsi="Times New Roman"/>
          <w:b/>
          <w:sz w:val="28"/>
          <w:szCs w:val="28"/>
        </w:rPr>
        <w:t xml:space="preserve"> Планы и результаты деятельности Управления.</w:t>
      </w:r>
      <w:r>
        <w:rPr>
          <w:rFonts w:cs="Times New Roman" w:ascii="Times New Roman" w:hAnsi="Times New Roman"/>
          <w:sz w:val="28"/>
          <w:szCs w:val="28"/>
        </w:rPr>
        <w:t xml:space="preserve"> Общественный совет знакомится с основными направлениями работы ведомства, рассматривает планы его деятельности и оценивает результаты реализации поставленных задач.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состав Общественного совета входят председатель, заместитель председателя и члены Совета. Состав формируется из представителей различных сфер, чья профессиональная деятельность непосредственно связана с вопросами недвижимости и земельно-имущественных отношений. Среди них - представители строительного бизнеса, нотариального и риелторского сообщества, предпринимательских и общественных организаций, научной сферы.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Регулярная ротация состава позволяет обеспечивать преемственность в работе Совета и одновременно привлекать новых участников, обладающих актуальным профессиональным опытом и экспертными компетенциями.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Благодаря деятельности Общественного совета при Управлении представители профессионального сообщества и граждане получают дополнительную возможность участвовать в обсуждении актуальных вопросов, связанных с работой Росреестра, способствуют развитию конструктивного диалога между ведомством и обществом, а также повышению открытости деятельности государственных органов и укреплению доверия к системе Росреестра.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Следите за нашей рубрикой «Азбука Росреестра» - мы продолжаем рассказывать о сложных вопросах недвижимости просто и понятно.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Пресс-секретарь Управления Росреестра 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11pt" w:customStyle="1">
    <w:name w:val="Основной текст + 11 pt;Полужирный"/>
    <w:qFormat/>
    <w:rsid w:val="001349a1"/>
    <w:rPr>
      <w:rFonts w:ascii="Times New Roman" w:hAnsi="Times New Roman" w:eastAsia="Times New Roman" w:cs="Times New Roman"/>
      <w:b/>
      <w:bCs/>
      <w:color w:val="000000"/>
      <w:spacing w:val="0"/>
      <w:sz w:val="22"/>
      <w:szCs w:val="22"/>
      <w:shd w:fill="FFFFFF" w:val="clear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2d6fbb"/>
    <w:rPr>
      <w:color w:themeColor="followedHyperlink" w:val="954F72"/>
      <w:u w:val="single"/>
    </w:rPr>
  </w:style>
  <w:style w:type="character" w:styleId="StrongEmphasis" w:customStyle="1">
    <w:name w:val="Strong Emphasis"/>
    <w:qFormat/>
    <w:rsid w:val="000a6e3c"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7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uiPriority w:val="34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Footnote" w:customStyle="1">
    <w:name w:val="Footnote"/>
    <w:basedOn w:val="Standard"/>
    <w:qFormat/>
    <w:rsid w:val="00c248fe"/>
    <w:pPr/>
    <w:rPr>
      <w:rFonts w:ascii="Calibri" w:hAnsi="Calibri" w:eastAsia="Calibri" w:cs="Calibri"/>
      <w:kern w:val="2"/>
      <w:sz w:val="20"/>
      <w:szCs w:val="20"/>
      <w:lang w:eastAsia="zh-CN"/>
    </w:rPr>
  </w:style>
  <w:style w:type="paragraph" w:styleId="11" w:customStyle="1">
    <w:name w:val="Основной текст1"/>
    <w:basedOn w:val="Style17"/>
    <w:qFormat/>
    <w:rsid w:val="004d4fc5"/>
    <w:pPr>
      <w:widowControl/>
      <w:pBdr/>
      <w:spacing w:lineRule="auto" w:line="276" w:before="0" w:after="140"/>
      <w:jc w:val="left"/>
    </w:pPr>
    <w:rPr>
      <w:rFonts w:ascii="Calibri" w:hAnsi="Calibri" w:eastAsia="Tahoma" w:cs="Noto Sans Devanagari" w:asciiTheme="minorHAnsi" w:hAnsiTheme="minorHAnsi"/>
      <w:color w:val="000000"/>
      <w:kern w:val="0"/>
      <w:sz w:val="22"/>
      <w:szCs w:val="20"/>
      <w:lang w:val="ru-RU" w:bidi="hi-IN"/>
    </w:rPr>
  </w:style>
  <w:style w:type="paragraph" w:styleId="Firstlineindent" w:customStyle="1">
    <w:name w:val="First line indent"/>
    <w:basedOn w:val="Normal"/>
    <w:qFormat/>
    <w:rsid w:val="00472467"/>
    <w:pPr>
      <w:widowControl w:val="false"/>
      <w:suppressAutoHyphens w:val="true"/>
      <w:spacing w:lineRule="auto" w:line="240" w:before="0" w:after="0"/>
      <w:ind w:firstLine="709"/>
      <w:jc w:val="both"/>
      <w:textAlignment w:val="baseline"/>
    </w:pPr>
    <w:rPr>
      <w:rFonts w:ascii="PT Astra Serif" w:hAnsi="PT Astra Serif" w:eastAsia="PT Astra Serif" w:cs="PT Astra Serif"/>
      <w:kern w:val="2"/>
      <w:sz w:val="21"/>
      <w:szCs w:val="24"/>
      <w:lang w:eastAsia="ru-RU"/>
    </w:rPr>
  </w:style>
  <w:style w:type="paragraph" w:styleId="Textbody" w:customStyle="1">
    <w:name w:val="Text body"/>
    <w:basedOn w:val="Normal"/>
    <w:qFormat/>
    <w:rsid w:val="00472467"/>
    <w:pPr>
      <w:suppressAutoHyphens w:val="true"/>
      <w:spacing w:lineRule="auto" w:line="276" w:before="0" w:after="140"/>
      <w:textAlignment w:val="baseline"/>
    </w:pPr>
    <w:rPr>
      <w:rFonts w:ascii="Calibri" w:hAnsi="Calibri" w:eastAsia="Calibri" w:cs="Calibri"/>
      <w:kern w:val="2"/>
      <w:lang w:eastAsia="zh-CN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../../../../../../C:/Users/zab.j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Application>LibreOffice/25.2.6.2$Linux_X86_64 LibreOffice_project/520$Build-2</Application>
  <AppVersion>15.0000</AppVersion>
  <Pages>2</Pages>
  <Words>367</Words>
  <Characters>2955</Characters>
  <CharactersWithSpaces>3307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2026-08-14T11:11:00Z</cp:lastPrinted>
  <dcterms:modified xsi:type="dcterms:W3CDTF">2026-08-14T11:11:00Z</dcterms:modified>
  <cp:revision>96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