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Firstlineindent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>
        <w:rPr>
          <w:rFonts w:cs="Times New Roman" w:ascii="Times New Roman" w:hAnsi="Times New Roman"/>
          <w:b/>
          <w:bCs/>
          <w:szCs w:val="28"/>
          <w:lang w:val="ru-RU"/>
        </w:rPr>
        <w:t>Построил – оформи: процедуру оформления и новые требования к земле напомнили в Волгоградском Росреестре</w:t>
      </w:r>
    </w:p>
    <w:p>
      <w:pPr>
        <w:pStyle w:val="Firstlineindent"/>
        <w:jc w:val="center"/>
        <w:rPr>
          <w:b/>
          <w:bCs/>
          <w:lang w:val="ru-RU"/>
        </w:rPr>
      </w:pPr>
      <w:r>
        <w:rPr>
          <w:b/>
          <w:bCs/>
          <w:lang w:val="ru-RU"/>
        </w:rPr>
      </w:r>
    </w:p>
    <w:p>
      <w:pPr>
        <w:pStyle w:val="Firstlineindent"/>
        <w:rPr>
          <w:rFonts w:ascii="Times New Roman" w:hAnsi="Times New Roman" w:cs="Times New Roman"/>
          <w:b/>
          <w:i/>
          <w:i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 xml:space="preserve">С 1 марта 2025 года в России вступил в силу обновлённый порядок оформления недвижимости, закреплённый Федеральным законом № 487-ФЗ </w:t>
        <w:br/>
        <w:t>и внесёнными изменениями в Градостроительный код</w:t>
      </w:r>
      <w:bookmarkStart w:id="0" w:name="_GoBack"/>
      <w:r>
        <w:rPr>
          <w:rFonts w:cs="Times New Roman" w:ascii="Times New Roman" w:hAnsi="Times New Roman"/>
          <w:szCs w:val="28"/>
          <w:lang w:val="ru-RU"/>
        </w:rPr>
        <w:t>е</w:t>
      </w:r>
      <w:bookmarkEnd w:id="0"/>
      <w:r>
        <w:rPr>
          <w:rFonts w:cs="Times New Roman" w:ascii="Times New Roman" w:hAnsi="Times New Roman"/>
          <w:szCs w:val="28"/>
          <w:lang w:val="ru-RU"/>
        </w:rPr>
        <w:t xml:space="preserve">кс РФ. Нововведения предусматривают внедрение чёткого принципа: </w:t>
      </w:r>
      <w:r>
        <w:rPr>
          <w:rFonts w:cs="Times New Roman" w:ascii="Times New Roman" w:hAnsi="Times New Roman"/>
          <w:b/>
          <w:i/>
          <w:szCs w:val="28"/>
          <w:lang w:val="ru-RU"/>
        </w:rPr>
        <w:t>сначала оформить право собственности — затем эксплуатировать объект. Иными словами, теперь построил — обязательно оформил документально перед началом использования.</w:t>
      </w:r>
    </w:p>
    <w:p>
      <w:pPr>
        <w:pStyle w:val="Firstlineindent"/>
        <w:rPr>
          <w:rFonts w:ascii="Times New Roman" w:hAnsi="Times New Roman" w:cs="Times New Roman"/>
          <w:b/>
          <w:i/>
          <w:i/>
          <w:szCs w:val="28"/>
          <w:lang w:val="ru-RU"/>
        </w:rPr>
      </w:pPr>
      <w:r>
        <w:rPr>
          <w:rFonts w:cs="Times New Roman" w:ascii="Times New Roman" w:hAnsi="Times New Roman"/>
          <w:b/>
          <w:i/>
          <w:szCs w:val="28"/>
          <w:lang w:val="ru-RU"/>
        </w:rPr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>В большинстве случаев государство упрощает процедуру регистрации, органы местного самоуправления самостоятельно направляют все необходимые документы в Росреестр - это значительно ускоряет процесс. Владельцу, зачастую не нужно идти в Росреестр и собирать множество документов.</w:t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>Однако существует и исключения, если разрешение на строительство не требовалось - вы сами должны подать заявку на постановку на кадастровый учёт и регистрацию прав. Для этого понадобится подготовить заявление и ряд документов, подтверждающих права и параметры постройки.</w:t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 xml:space="preserve">Необходимо так же обратить особое внимание на землю, </w:t>
      </w:r>
      <w:r>
        <w:rPr>
          <w:rFonts w:cs="Times New Roman" w:ascii="Times New Roman" w:hAnsi="Times New Roman"/>
          <w:b/>
          <w:szCs w:val="28"/>
          <w:lang w:val="ru-RU"/>
        </w:rPr>
        <w:t>границы участка должны быть установлены и внесены в ЕГРН.</w:t>
      </w:r>
      <w:r>
        <w:rPr>
          <w:rFonts w:cs="Times New Roman" w:ascii="Times New Roman" w:hAnsi="Times New Roman"/>
          <w:szCs w:val="28"/>
          <w:lang w:val="ru-RU"/>
        </w:rPr>
        <w:t xml:space="preserve"> Это важно, так как без этого невозможно зарегистрировать дом, продавать его, дарить или сдавать в аренду.</w:t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>Кроме того, предъявляются требования о закреплении права собственности или аренды на землю, если она находится в государственной или муниципальной собственности. В ряде случаев владельцы обязаны оформить землю в собственность или арендовать её - иначе право пользования участком считается недействительным.</w:t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>Оформление недвижимости - это не просто бюрократическая формальность, а защита ваших прав на объект.</w:t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>Зарегистрированное имущество можно свободно продавать, передавать в дар, завещать - это существенно повышает ценность объектов. В случае чрезвычайных ситуаций, например, пожар или затопление, официальная регистрация позволяет получить компенсацию или страховое возмещение.</w:t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>Оформление помогает избегать споров с соседями, с государством или с мошенниками, ведь у вас есть юридический документ, подтверждающий права.</w:t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>Этот новый порядок делает рынок недвижимости более прозрачным и защищённым. Построил - обязательно зарегистрируй! Иначе через какое-то время можно столкнуться с серьезными юридическими проблемами или просто не иметь права самостоятельно эксплуатировать или распоряжаться своим имуществом.</w:t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</w:r>
    </w:p>
    <w:p>
      <w:pPr>
        <w:pStyle w:val="Firstlineindent"/>
        <w:rPr>
          <w:rFonts w:ascii="Times New Roman" w:hAnsi="Times New Roman" w:cs="Times New Roman"/>
          <w:szCs w:val="28"/>
          <w:lang w:val="ru-RU"/>
        </w:rPr>
      </w:pPr>
      <w:r>
        <w:rPr>
          <w:rFonts w:cs="Times New Roman" w:ascii="Times New Roman" w:hAnsi="Times New Roman"/>
          <w:szCs w:val="28"/>
          <w:lang w:val="ru-RU"/>
        </w:rPr>
        <w:t>Эти правила особенно важны для владельцев частных домов, дач, участков под застройку — игнорировать их рискованно, ведь в будущем без оформления могут возникнуть сложности с эксплуатацией, продажей или получением компенсации.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paragraph" w:styleId="Firstlineindent" w:customStyle="1">
    <w:name w:val="First line indent"/>
    <w:qFormat/>
    <w:rsid w:val="007913e3"/>
    <w:pPr>
      <w:widowControl/>
      <w:pBdr/>
      <w:bidi w:val="0"/>
      <w:spacing w:lineRule="auto" w:line="240" w:before="0" w:after="0"/>
      <w:ind w:firstLine="709"/>
      <w:jc w:val="both"/>
    </w:pPr>
    <w:rPr>
      <w:rFonts w:ascii="PT Astra Serif" w:hAnsi="PT Astra Serif" w:eastAsia="Source Han Sans CN Regular" w:cs="'PT Astra Serif'"/>
      <w:color w:val="auto"/>
      <w:kern w:val="0"/>
      <w:sz w:val="28"/>
      <w:szCs w:val="24"/>
      <w:lang w:val="en-US" w:eastAsia="zh-CN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E0099-E0F6-4C77-9AE6-FC372EC5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Application>LibreOffice/25.2.6.2$Linux_X86_64 LibreOffice_project/520$Build-2</Application>
  <AppVersion>15.0000</AppVersion>
  <Pages>2</Pages>
  <Words>347</Words>
  <Characters>2424</Characters>
  <CharactersWithSpaces>2760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2026-06-23T11:33:00Z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