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PT Astra Serif" w:hAnsi="PT Astra Serif" w:eastAsia="PT Astra Serif" w:cs="PT Astra Serif"/>
          <w:b/>
          <w:bCs/>
          <w:sz w:val="28"/>
          <w:szCs w:val="28"/>
        </w:rPr>
      </w:pPr>
      <w:r>
        <w:rPr>
          <w:rFonts w:eastAsia="PT Astra Serif" w:cs="PT Astra Serif" w:ascii="PT Astra Serif" w:hAnsi="PT Astra Serif"/>
          <w:b/>
          <w:bCs/>
          <w:sz w:val="28"/>
          <w:szCs w:val="28"/>
        </w:rPr>
        <w:t>Эксперты Управления Росреестра по Волгоградской области</w:t>
        <w:br/>
        <w:t xml:space="preserve">проведут консультирование граждан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PT Astra Serif" w:cs="Times New Roman"/>
          <w:sz w:val="28"/>
          <w:szCs w:val="28"/>
        </w:rPr>
      </w:pPr>
      <w:r>
        <w:rPr>
          <w:rFonts w:eastAsia="PT Astra Serif" w:cs="Times New Roman" w:ascii="Times New Roman" w:hAnsi="Times New Roman"/>
          <w:sz w:val="28"/>
          <w:szCs w:val="28"/>
        </w:rPr>
        <w:t xml:space="preserve">Управление Росреестра по Волгоградской области информирует </w:t>
        <w:br/>
        <w:t xml:space="preserve">о проведении </w:t>
      </w:r>
      <w:r>
        <w:rPr>
          <w:rFonts w:eastAsia="PT Astra Serif" w:cs="Times New Roman" w:ascii="Times New Roman" w:hAnsi="Times New Roman"/>
          <w:b/>
          <w:bCs/>
          <w:color w:val="000000"/>
          <w:sz w:val="28"/>
          <w:szCs w:val="28"/>
        </w:rPr>
        <w:t>26 июня 2026 года с 14:00 до 17:00</w:t>
      </w:r>
      <w:r>
        <w:rPr>
          <w:rFonts w:eastAsia="PT Astra Serif"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eastAsia="PT Astra Serif" w:cs="Times New Roman" w:ascii="Times New Roman" w:hAnsi="Times New Roman"/>
          <w:sz w:val="28"/>
          <w:szCs w:val="28"/>
        </w:rPr>
        <w:t>консультирования граждан  на базе Центра бесплатной юридической помощи Волгоградского регионального отделения общероссийской общественной организации «Ассоциация юристов России».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PT Astra Serif" w:cs="Times New Roman"/>
          <w:sz w:val="28"/>
          <w:szCs w:val="28"/>
        </w:rPr>
      </w:pPr>
      <w:r>
        <w:rPr>
          <w:rFonts w:eastAsia="PT Astra Serif" w:cs="Times New Roman" w:ascii="Times New Roman" w:hAnsi="Times New Roman"/>
          <w:sz w:val="28"/>
          <w:szCs w:val="28"/>
        </w:rPr>
        <w:t>Специалисты Управления проконсультируют по следующим вопросам: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850" w:leader="none"/>
          <w:tab w:val="left" w:pos="1276" w:leader="none"/>
        </w:tabs>
        <w:spacing w:lineRule="auto" w:line="276" w:before="0" w:after="0"/>
        <w:ind w:firstLine="992" w:left="0"/>
        <w:contextualSpacing w:val="false"/>
        <w:jc w:val="both"/>
        <w:rPr>
          <w:rFonts w:ascii="Times New Roman" w:hAnsi="Times New Roman" w:eastAsia="PT Astra Serif"/>
          <w:sz w:val="28"/>
          <w:szCs w:val="28"/>
        </w:rPr>
      </w:pPr>
      <w:r>
        <w:rPr>
          <w:rFonts w:eastAsia="PT Astra Serif" w:ascii="Times New Roman" w:hAnsi="Times New Roman"/>
          <w:sz w:val="28"/>
          <w:szCs w:val="28"/>
        </w:rPr>
        <w:t>«Электронные услуги Управления и проблемные вопросы учетно-регистрационных действий»,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850" w:leader="none"/>
          <w:tab w:val="left" w:pos="1276" w:leader="none"/>
        </w:tabs>
        <w:spacing w:lineRule="auto" w:line="276" w:before="0" w:after="0"/>
        <w:ind w:firstLine="992" w:left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eastAsia="PT Astra Serif" w:ascii="Times New Roman" w:hAnsi="Times New Roman"/>
          <w:sz w:val="28"/>
          <w:szCs w:val="28"/>
        </w:rPr>
        <w:t>«Получение сведений о кадастровой стоимости объектов недвижимости и способы оспаривания кадастровой стоимости».</w:t>
      </w:r>
    </w:p>
    <w:p>
      <w:pPr>
        <w:pStyle w:val="Normal"/>
        <w:pBdr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eastAsia="PT Astra Serif" w:cs="Times New Roman" w:ascii="Times New Roman" w:hAnsi="Times New Roman"/>
          <w:b/>
          <w:color w:val="000000"/>
          <w:sz w:val="28"/>
          <w:szCs w:val="28"/>
        </w:rPr>
        <w:t>Место проведения:</w:t>
      </w:r>
      <w:r>
        <w:rPr>
          <w:rFonts w:eastAsia="PT Astra Serif" w:cs="Times New Roman" w:ascii="Times New Roman" w:hAnsi="Times New Roman"/>
          <w:color w:val="000000"/>
          <w:sz w:val="28"/>
          <w:szCs w:val="28"/>
        </w:rPr>
        <w:t xml:space="preserve"> г. Волгоград, ул. Профсоюзная, д. 15а.</w:t>
      </w:r>
    </w:p>
    <w:p>
      <w:pPr>
        <w:pStyle w:val="Normal"/>
        <w:spacing w:lineRule="auto" w:line="240" w:before="0" w:after="0"/>
        <w:jc w:val="center"/>
        <w:rPr>
          <w:rFonts w:ascii="PT Astra Serif" w:hAnsi="PT Astra Serif" w:eastAsia="PT Astra Serif" w:cs="PT Astra Serif"/>
          <w:b/>
          <w:bCs/>
          <w:sz w:val="28"/>
          <w:szCs w:val="28"/>
        </w:rPr>
      </w:pPr>
      <w:r>
        <w:rPr>
          <w:rFonts w:eastAsia="PT Astra Serif" w:cs="PT Astra Serif" w:ascii="PT Astra Serif" w:hAnsi="PT Astra Serif"/>
          <w:b/>
          <w:bCs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–"/>
      <w:lvlJc w:val="left"/>
      <w:pPr>
        <w:tabs>
          <w:tab w:val="num" w:pos="0"/>
        </w:tabs>
        <w:ind w:left="1417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8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5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50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7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7177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417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8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5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50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7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717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character" w:styleId="bold" w:customStyle="1">
    <w:name w:val="bold"/>
    <w:basedOn w:val="DefaultParagraphFont"/>
    <w:qFormat/>
    <w:rsid w:val="003e6c42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paragraph" w:styleId="Firstlineindent" w:customStyle="1">
    <w:name w:val="First line indent"/>
    <w:qFormat/>
    <w:rsid w:val="007913e3"/>
    <w:pPr>
      <w:widowControl/>
      <w:pBdr/>
      <w:bidi w:val="0"/>
      <w:spacing w:lineRule="auto" w:line="240" w:before="0" w:after="0"/>
      <w:ind w:firstLine="709"/>
      <w:jc w:val="both"/>
    </w:pPr>
    <w:rPr>
      <w:rFonts w:ascii="PT Astra Serif" w:hAnsi="PT Astra Serif" w:eastAsia="Source Han Sans CN Regular" w:cs="'PT Astra Serif'"/>
      <w:color w:val="auto"/>
      <w:kern w:val="0"/>
      <w:sz w:val="28"/>
      <w:szCs w:val="24"/>
      <w:lang w:val="en-US" w:eastAsia="zh-CN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3B9E8-5154-42D4-806A-FC1A3854E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Application>LibreOffice/25.2.6.2$Linux_X86_64 LibreOffice_project/520$Build-2</Application>
  <AppVersion>15.0000</AppVersion>
  <Pages>1</Pages>
  <Words>94</Words>
  <Characters>763</Characters>
  <CharactersWithSpaces>847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2026-06-25T08:15:00Z</dcterms:modified>
  <cp:revision>100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