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pBdr/>
        <w:spacing w:lineRule="auto" w:line="240" w:before="0" w:after="0"/>
        <w:ind w:right="119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 xml:space="preserve">В Управлении Росреестра по Волгоградской области ответили на вопросы жителей области </w:t>
      </w:r>
    </w:p>
    <w:p>
      <w:pPr>
        <w:pStyle w:val="Normal"/>
        <w:pBdr/>
        <w:spacing w:lineRule="auto" w:line="240" w:before="0" w:after="0"/>
        <w:ind w:right="119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Сегодня в формате «Вопрос-ответ» Управление Росреестра </w:t>
        <w:br/>
        <w:t>по Волгоградской области ответит на актуальные вопросы жителей Волгоградской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cs="Times New Roman" w:ascii="Times New Roman" w:hAnsi="Times New Roman"/>
          <w:b/>
          <w:bCs/>
          <w:color w:val="000000"/>
          <w:sz w:val="26"/>
          <w:szCs w:val="26"/>
          <w:lang w:eastAsia="ru-RU"/>
        </w:rPr>
        <w:t>1.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Вопрос: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/>
          <w:color w:val="060708"/>
          <w:sz w:val="26"/>
          <w:szCs w:val="26"/>
          <w:shd w:fill="FFFFFF" w:val="clear"/>
        </w:rPr>
        <w:t>Возможно ли осуществление государственного кадастрового учета и государственной регистрации права в отношении объекта незавершенного строительства, если право на земельный участок зарегистрировано, но разрешение на строительство отсутствует</w:t>
      </w:r>
      <w:r>
        <w:rPr>
          <w:rFonts w:cs="Times New Roman" w:ascii="Times New Roman" w:hAnsi="Times New Roman"/>
          <w:b/>
          <w:color w:val="000000"/>
          <w:sz w:val="26"/>
          <w:szCs w:val="26"/>
          <w:lang w:eastAsia="ru-RU"/>
        </w:rPr>
        <w:t>?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Ответ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: Нет. </w:t>
      </w:r>
      <w:r>
        <w:rPr>
          <w:rFonts w:cs="Times New Roman" w:ascii="Times New Roman" w:hAnsi="Times New Roman"/>
          <w:color w:val="060708"/>
          <w:sz w:val="26"/>
          <w:szCs w:val="26"/>
          <w:shd w:fill="FFFFFF" w:val="clear"/>
        </w:rPr>
        <w:t xml:space="preserve">В соответствии с частью 10 статьи 40 Федерального закона от 13.07.2015 № 218-ФЗ «О государственной регистрации недвижимости» государственный кадастровый учет и государственная регистрация прав на объект незавершенного строительства осуществляются при наличии документов (разрешение на строительство) подтверждающих законность его создания, </w:t>
        <w:br/>
        <w:t>если обязанность получения таких документов установлена законодательством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2. Вопрос: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color w:val="060708"/>
          <w:sz w:val="26"/>
          <w:szCs w:val="26"/>
          <w:shd w:fill="FFFFFF" w:val="clear"/>
        </w:rPr>
        <w:t>В каких случаях запись об ипотеке погашается без заявления залогодателя</w:t>
      </w:r>
      <w:r>
        <w:rPr>
          <w:rFonts w:cs="Times New Roman" w:ascii="Times New Roman" w:hAnsi="Times New Roman"/>
          <w:b/>
          <w:color w:val="000000"/>
          <w:sz w:val="26"/>
          <w:szCs w:val="26"/>
        </w:rPr>
        <w:t>?</w:t>
      </w:r>
    </w:p>
    <w:p>
      <w:pPr>
        <w:pStyle w:val="Normal"/>
        <w:tabs>
          <w:tab w:val="clear" w:pos="708"/>
          <w:tab w:val="left" w:pos="9072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6"/>
          <w:szCs w:val="26"/>
          <w:shd w:fill="FFFFFF" w:val="clear"/>
        </w:rPr>
      </w:pPr>
      <w:r>
        <w:rPr>
          <w:rFonts w:eastAsia="Tinos" w:cs="Times New Roman" w:ascii="Times New Roman" w:hAnsi="Times New Roman"/>
          <w:b/>
          <w:bCs/>
          <w:sz w:val="26"/>
          <w:szCs w:val="26"/>
        </w:rPr>
        <w:t xml:space="preserve">Ответ: </w:t>
      </w:r>
      <w:r>
        <w:rPr>
          <w:rFonts w:cs="Times New Roman" w:ascii="Times New Roman" w:hAnsi="Times New Roman"/>
          <w:color w:val="060708"/>
          <w:sz w:val="26"/>
          <w:szCs w:val="26"/>
          <w:shd w:fill="FFFFFF" w:val="clear"/>
        </w:rPr>
        <w:t>Запись об ипотеке может быть погашена без заявления правообладателя (залогодателя) в случаях, предусмотренных статьей 25 Федерального закона от 16.07.1998 № 102-ФЗ «Об ипотеке (залоге недвижимости)», в том числе на основании заявления залогодержателя, совместного заявления залогодателя и залогодержателя, либо вступившего в законную силу судебного акта, а также иных документов, установленных законодательством.</w:t>
      </w:r>
    </w:p>
    <w:p>
      <w:pPr>
        <w:pStyle w:val="Normal"/>
        <w:tabs>
          <w:tab w:val="clear" w:pos="708"/>
          <w:tab w:val="left" w:pos="9072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color w:val="060708"/>
          <w:sz w:val="26"/>
          <w:szCs w:val="26"/>
          <w:shd w:fill="FFFFFF" w:val="clear"/>
        </w:rPr>
      </w:r>
    </w:p>
    <w:p>
      <w:pPr>
        <w:pStyle w:val="Normal"/>
        <w:tabs>
          <w:tab w:val="clear" w:pos="708"/>
          <w:tab w:val="left" w:pos="9072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color w:val="060708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3. Вопрос: </w:t>
      </w:r>
      <w:r>
        <w:rPr>
          <w:rFonts w:cs="Times New Roman" w:ascii="Times New Roman" w:hAnsi="Times New Roman"/>
          <w:b/>
          <w:color w:val="060708"/>
          <w:sz w:val="26"/>
          <w:szCs w:val="26"/>
          <w:shd w:fill="FFFFFF" w:val="clear"/>
        </w:rPr>
        <w:t>Является ли наличие реестровой ошибки основанием для приостановления государственного кадастрового учета и государственной регистрации прав?</w:t>
      </w:r>
    </w:p>
    <w:p>
      <w:pPr>
        <w:pStyle w:val="Normal"/>
        <w:tabs>
          <w:tab w:val="clear" w:pos="708"/>
          <w:tab w:val="left" w:pos="9072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nos" w:cs="Times New Roman" w:ascii="Times New Roman" w:hAnsi="Times New Roman"/>
          <w:b/>
          <w:bCs/>
          <w:sz w:val="26"/>
          <w:szCs w:val="26"/>
        </w:rPr>
        <w:t xml:space="preserve">Ответ: </w:t>
      </w:r>
      <w:r>
        <w:rPr>
          <w:rFonts w:cs="Times New Roman" w:ascii="Times New Roman" w:hAnsi="Times New Roman"/>
          <w:color w:val="060708"/>
          <w:sz w:val="26"/>
          <w:szCs w:val="26"/>
          <w:shd w:fill="FFFFFF" w:val="clear"/>
        </w:rPr>
        <w:t>Да. Если выявленная реестровая ошибка препятствует осуществлению учетно-регистрационных действий, государственный регистратор принимает решение о приостановлении в соответствии со статьей 26 Федерального закона от 13.07.2015 № 218-ФЗ «О государственной регистрации недвижимости». После устранения обстоятельств, послуживших основанием для приостановления, государственная услуга возобновляется в установленном порядке.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4"/>
          <w:szCs w:val="24"/>
          <w:u w:val="single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Application>LibreOffice/25.2.6.2$Linux_X86_64 LibreOffice_project/520$Build-2</Application>
  <AppVersion>15.0000</AppVersion>
  <Pages>1</Pages>
  <Words>245</Words>
  <Characters>1924</Characters>
  <CharactersWithSpaces>2159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2026-07-16T12:40:00Z</cp:lastPrinted>
  <dcterms:modified xsi:type="dcterms:W3CDTF">2026-07-16T12:42:00Z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