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74031E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4031E" w:rsidRDefault="0074031E" w:rsidP="007403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EA">
        <w:rPr>
          <w:rFonts w:ascii="Times New Roman" w:hAnsi="Times New Roman" w:cs="Times New Roman"/>
          <w:b/>
          <w:sz w:val="28"/>
          <w:szCs w:val="28"/>
        </w:rPr>
        <w:t>Как провес</w:t>
      </w:r>
      <w:r>
        <w:rPr>
          <w:rFonts w:ascii="Times New Roman" w:hAnsi="Times New Roman" w:cs="Times New Roman"/>
          <w:b/>
          <w:sz w:val="28"/>
          <w:szCs w:val="28"/>
        </w:rPr>
        <w:t>ти межевание земельного участка</w:t>
      </w:r>
    </w:p>
    <w:p w:rsidR="0074031E" w:rsidRPr="00F400EA" w:rsidRDefault="0074031E" w:rsidP="0074031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Межевание – это геодезический способ определения границ земельного участка в горизонтальной плоскости, представляющий собой комплекс инженерно-геодезических работ по установлению, восстановлению                                     и закреплению границ и площади земельного участка, а также юридическому оформлению полученных материалов. Если коротко, то м</w:t>
      </w:r>
      <w:r w:rsidRPr="00091D20">
        <w:rPr>
          <w:rFonts w:ascii="Times New Roman" w:hAnsi="Times New Roman" w:cs="Times New Roman"/>
          <w:sz w:val="28"/>
          <w:szCs w:val="28"/>
        </w:rPr>
        <w:t>ежевание земельного участка проводится для установления его границ на местности.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20">
        <w:rPr>
          <w:rFonts w:ascii="Times New Roman" w:hAnsi="Times New Roman" w:cs="Times New Roman"/>
          <w:sz w:val="28"/>
          <w:szCs w:val="28"/>
        </w:rPr>
        <w:t>Самостоятельно провести работы по межеванию участка нельзя, поскольку для этого необходимо иметь лицензию на право осуществления геодезической и картографической деятельности.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кадастровых работ собственнику земельного участка необходимо обратиться к кадастровому инженеру и з</w:t>
      </w:r>
      <w:r w:rsidRPr="0011044E">
        <w:rPr>
          <w:rFonts w:ascii="Times New Roman" w:hAnsi="Times New Roman" w:cs="Times New Roman"/>
          <w:sz w:val="28"/>
          <w:szCs w:val="28"/>
        </w:rPr>
        <w:t>аключит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1044E">
        <w:rPr>
          <w:rFonts w:ascii="Times New Roman" w:hAnsi="Times New Roman" w:cs="Times New Roman"/>
          <w:sz w:val="28"/>
          <w:szCs w:val="28"/>
        </w:rPr>
        <w:t xml:space="preserve"> договор подряда на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. Заместитель руководителя </w:t>
      </w:r>
      <w:r w:rsidRPr="0074031E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напоминает, что кадастровый инженер должен состоять в саморегулируемой организации. Поэтому, прежде чем подписать договор подряда, рекомендуем проверить данные о кадастровом инженере в Реестре кадастровых инженеров на </w:t>
      </w:r>
      <w:r w:rsidR="009950BC">
        <w:rPr>
          <w:rFonts w:ascii="Times New Roman" w:hAnsi="Times New Roman" w:cs="Times New Roman"/>
          <w:sz w:val="28"/>
          <w:szCs w:val="28"/>
        </w:rPr>
        <w:t>официальном сайте Росреестра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кадастровых работ кадастрового инженера по межеванию земельного участка является межевой план.</w:t>
      </w:r>
    </w:p>
    <w:p w:rsidR="0074031E" w:rsidRDefault="0074031E" w:rsidP="00740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при межевании обязательно проводится согласование местоположения границ с собственниками смежных земельных участков либо с их представителями при наличии нотариальной доверенности. Результат согласования местоположения границ оформляется кадастровым инженером в форме акта согласования местоположения границ. 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839BB"/>
    <w:rsid w:val="0074031E"/>
    <w:rsid w:val="007410A7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7</cp:revision>
  <cp:lastPrinted>2021-04-26T13:06:00Z</cp:lastPrinted>
  <dcterms:created xsi:type="dcterms:W3CDTF">2021-09-28T07:32:00Z</dcterms:created>
  <dcterms:modified xsi:type="dcterms:W3CDTF">2021-10-05T14:06:00Z</dcterms:modified>
</cp:coreProperties>
</file>