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D7F5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7F51" w:rsidRPr="00AD7F51" w:rsidRDefault="00AD7F51" w:rsidP="00AD7F51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51">
        <w:rPr>
          <w:rFonts w:ascii="Times New Roman" w:hAnsi="Times New Roman" w:cs="Times New Roman"/>
          <w:b/>
          <w:sz w:val="28"/>
          <w:szCs w:val="28"/>
        </w:rPr>
        <w:t xml:space="preserve">Концепция цифровой трансформации в </w:t>
      </w:r>
      <w:proofErr w:type="spellStart"/>
      <w:r w:rsidRPr="00AD7F5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AD7F51" w:rsidRPr="00AD7F51" w:rsidRDefault="00AD7F51" w:rsidP="00AD7F51">
      <w:pPr>
        <w:autoSpaceDE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концепцию цифровой трансформации на 2021 — 2023 годы, которая позволит сформировать единую ИТ-архитектуру, оптимизировать бизнес-процессы и в результате качественно и оперативно оказывать весь спектр услуг гражданам по принципу «одного окна», в том числе на Едином портале государственных услуг.</w:t>
      </w:r>
    </w:p>
    <w:p w:rsidR="00AD7F51" w:rsidRPr="00AD7F51" w:rsidRDefault="00AD7F51" w:rsidP="00AD7F5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7F5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 применять искусственный интеллект (далее – ИИ) для оптимизации своих бизнес-процессов. 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В частности, технологии ИИ предложено исполь</w:t>
      </w:r>
      <w:bookmarkStart w:id="0" w:name="_GoBack"/>
      <w:bookmarkEnd w:id="0"/>
      <w:r w:rsidRPr="00AD7F51">
        <w:rPr>
          <w:rFonts w:ascii="Times New Roman" w:hAnsi="Times New Roman" w:cs="Times New Roman"/>
          <w:color w:val="000000"/>
          <w:sz w:val="28"/>
          <w:szCs w:val="28"/>
        </w:rPr>
        <w:t>зовать в сервисе по распознаванию документов, что позволит снизить трудозатраты на создание электронного архива, а также на провести проверку документов и извлечь необходимую информацию.</w:t>
      </w:r>
    </w:p>
    <w:p w:rsidR="00AD7F51" w:rsidRPr="00AD7F51" w:rsidRDefault="00AD7F51" w:rsidP="00AD7F5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7F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основе технологии ИИ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 создать систему поддержки принятия решений «Цифровой помощник». Предполагается, что искусственный интеллект будет формировать «второе мнение» для государственного регистратора прав, при этом окончательное решение будет оставаться за человеком.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 Планируется реализовать проект с использованием технологий ИИ для выявления незарегистрированных объектов капитального строительства на основе данных спутниковых снимков,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ортофотопланов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и др. Еще одна инициатива — создание динамически обновляемой цифровой карты на основе онлайн-данных из разных источников.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В результате реализации всех инициатив к концу 2023 года 93% услуг службы будут доступны в электронном виде по принципу «одного окна», в том числе на Едином портале государственных услуг. Фактический срок государственного кадастрового учета сократится до одного дня, а регистрации прав — до двух дней. Выписки из ЕГРН граждан и бизнесу будут предоставляться практически в режиме онлайн.</w:t>
      </w:r>
      <w:r w:rsidRPr="00AD7F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2021-08-31T09:55:00Z</dcterms:created>
  <dcterms:modified xsi:type="dcterms:W3CDTF">2021-08-31T09:55:00Z</dcterms:modified>
</cp:coreProperties>
</file>