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ОБНОВЛЕН ПОРЯДОК НАПРАВЛЕНИЯ ПРЕДОСТЕРЕЖЕНИЯ </w:t>
      </w:r>
    </w:p>
    <w:p w:rsidR="00133F94" w:rsidRP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</w:p>
    <w:p w:rsidR="00133F94" w:rsidRDefault="00133F94" w:rsidP="0013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4">
        <w:rPr>
          <w:rFonts w:ascii="Times New Roman" w:hAnsi="Times New Roman" w:cs="Times New Roman"/>
          <w:sz w:val="28"/>
          <w:szCs w:val="28"/>
        </w:rPr>
        <w:t xml:space="preserve">С 1 июля 2021 года изменился порядок направления предостережения </w:t>
      </w:r>
      <w:r w:rsidRPr="0040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законе о государственном контроле (надзоре) и муниципальном контроле акцент проверок смещен на профилактику и предупреждение нарушений. Предостережение - это предупреждение о недопустимости нарушения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1 июля 2021 года появилось новое основание </w:t>
      </w:r>
      <w:r w:rsidRPr="00404964">
        <w:rPr>
          <w:rFonts w:ascii="Times New Roman" w:hAnsi="Times New Roman" w:cs="Times New Roman"/>
          <w:sz w:val="28"/>
          <w:szCs w:val="28"/>
        </w:rPr>
        <w:t>для объявления предостережения юридическому лицу,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предпринимателю или гражданину - это </w:t>
      </w:r>
      <w:r w:rsidRPr="00404964">
        <w:rPr>
          <w:rFonts w:ascii="Times New Roman" w:hAnsi="Times New Roman" w:cs="Times New Roman"/>
          <w:sz w:val="28"/>
          <w:szCs w:val="28"/>
        </w:rPr>
        <w:t xml:space="preserve">отсутствие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 xml:space="preserve">С 60 дней до 30 дней сократился срок, в течение которого юридические лица, индивидуальные предприниматели и граждане могут подать возражения на предостережение. </w:t>
      </w: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>Добавилась процедура аннулирования предостережения, в случае, если представленные в возражении на предостережение доводы будут прин</w:t>
      </w:r>
      <w:r>
        <w:rPr>
          <w:rFonts w:ascii="Times New Roman" w:hAnsi="Times New Roman" w:cs="Times New Roman"/>
          <w:sz w:val="28"/>
          <w:szCs w:val="28"/>
        </w:rPr>
        <w:t>яты государственным инспектором</w:t>
      </w:r>
      <w:r w:rsidRPr="00404964">
        <w:rPr>
          <w:rFonts w:ascii="Times New Roman" w:hAnsi="Times New Roman" w:cs="Times New Roman"/>
          <w:sz w:val="28"/>
          <w:szCs w:val="28"/>
        </w:rPr>
        <w:t>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Основная цель предупреждения осталась неизменной - побудить нарушителей к добровольному устранению выявленных правонарушений. При получении предостережения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недопустимости нарушения обязательных требований земельного законодательства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землепользователям   Волгоградской области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рекомендуется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добровольно его исполнить и привести земельный участок в надлежащее состояние, уведомив </w:t>
      </w:r>
      <w:proofErr w:type="spellStart"/>
      <w:r w:rsidRPr="008339A8">
        <w:rPr>
          <w:rFonts w:ascii="Times New Roman" w:hAnsi="Times New Roman" w:cs="Times New Roman"/>
          <w:i/>
          <w:sz w:val="28"/>
          <w:szCs w:val="28"/>
        </w:rPr>
        <w:t>госземинспектора</w:t>
      </w:r>
      <w:proofErr w:type="spellEnd"/>
      <w:r w:rsidRPr="008339A8">
        <w:rPr>
          <w:rFonts w:ascii="Times New Roman" w:hAnsi="Times New Roman" w:cs="Times New Roman"/>
          <w:i/>
          <w:sz w:val="28"/>
          <w:szCs w:val="28"/>
        </w:rPr>
        <w:t xml:space="preserve"> о п</w:t>
      </w:r>
      <w:r w:rsidRPr="008339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ринятии мер в установленный срок, </w:t>
      </w:r>
      <w:r w:rsidRPr="008339A8">
        <w:rPr>
          <w:rFonts w:ascii="Times New Roman" w:hAnsi="Times New Roman" w:cs="Times New Roman"/>
          <w:i/>
          <w:sz w:val="28"/>
          <w:szCs w:val="28"/>
        </w:rPr>
        <w:t>или, в случае несогласия, направить возражение в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», - прокомментировала заместитель руководителя Управления</w:t>
      </w:r>
      <w:r w:rsidRPr="00EA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 w:rsidRPr="008339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07791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2021-08-02T11:01:00Z</dcterms:created>
  <dcterms:modified xsi:type="dcterms:W3CDTF">2021-08-02T11:01:00Z</dcterms:modified>
</cp:coreProperties>
</file>