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Материнский капитал для строительства домов на садовых участках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2020-03-11T17:12:21Z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