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3" w:rsidRDefault="00EA6543" w:rsidP="00EA6543">
      <w:pPr>
        <w:widowControl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Положения о размещении объекта капитального строительства</w:t>
      </w:r>
    </w:p>
    <w:p w:rsidR="00EA6543" w:rsidRPr="00EA6543" w:rsidRDefault="00EA6543" w:rsidP="00EA6543">
      <w:pPr>
        <w:pStyle w:val="a3"/>
        <w:widowControl/>
        <w:numPr>
          <w:ilvl w:val="0"/>
          <w:numId w:val="1"/>
        </w:num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сведения о проекте</w:t>
      </w:r>
    </w:p>
    <w:p w:rsidR="00EA6543" w:rsidRPr="002956F0" w:rsidRDefault="00EA6543" w:rsidP="00EA6543">
      <w:pPr>
        <w:widowControl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2956F0">
        <w:rPr>
          <w:color w:val="000000"/>
          <w:sz w:val="24"/>
          <w:szCs w:val="24"/>
        </w:rPr>
        <w:t>Проект планировки и межевания территории для строительства линейного объект</w:t>
      </w:r>
      <w:r>
        <w:rPr>
          <w:color w:val="000000"/>
          <w:sz w:val="24"/>
          <w:szCs w:val="24"/>
        </w:rPr>
        <w:t xml:space="preserve">а: </w:t>
      </w:r>
      <w:r w:rsidRPr="002956F0">
        <w:rPr>
          <w:color w:val="000000"/>
          <w:sz w:val="24"/>
          <w:szCs w:val="24"/>
        </w:rPr>
        <w:t xml:space="preserve">Волоконно-оптическая линия связи </w:t>
      </w:r>
      <w:r w:rsidRPr="00EA6543">
        <w:rPr>
          <w:bCs/>
          <w:sz w:val="24"/>
          <w:szCs w:val="24"/>
        </w:rPr>
        <w:t>«13-ЮГ-34-Новоаннинский-Алексеевский»</w:t>
      </w:r>
      <w:r>
        <w:rPr>
          <w:sz w:val="24"/>
          <w:szCs w:val="24"/>
        </w:rPr>
        <w:t xml:space="preserve">  на территории Алексеевского муниципального района </w:t>
      </w:r>
      <w:r>
        <w:rPr>
          <w:color w:val="000000"/>
          <w:sz w:val="24"/>
          <w:szCs w:val="24"/>
        </w:rPr>
        <w:t>разработан</w:t>
      </w:r>
      <w:r w:rsidRPr="002956F0">
        <w:rPr>
          <w:color w:val="000000"/>
          <w:sz w:val="24"/>
          <w:szCs w:val="24"/>
        </w:rPr>
        <w:t xml:space="preserve"> на основании </w:t>
      </w:r>
      <w:r w:rsidR="006471F1">
        <w:rPr>
          <w:sz w:val="24"/>
          <w:szCs w:val="24"/>
        </w:rPr>
        <w:t>постановления</w:t>
      </w:r>
      <w:r w:rsidR="006471F1" w:rsidRPr="002F32BA">
        <w:rPr>
          <w:sz w:val="24"/>
          <w:szCs w:val="24"/>
        </w:rPr>
        <w:t xml:space="preserve"> администрации Алексеевского муниципального района Волгоградской области от 16.03.2016 г. № 171</w:t>
      </w:r>
      <w:r w:rsidR="006471F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технического задания на разработку документации по планировке территории. Заказчиком работ является ПАО «</w:t>
      </w:r>
      <w:proofErr w:type="spellStart"/>
      <w:proofErr w:type="gramStart"/>
      <w:r>
        <w:rPr>
          <w:color w:val="000000"/>
          <w:sz w:val="24"/>
          <w:szCs w:val="24"/>
        </w:rPr>
        <w:t>Вымпел-Коммуникации</w:t>
      </w:r>
      <w:proofErr w:type="spellEnd"/>
      <w:proofErr w:type="gramEnd"/>
      <w:r>
        <w:rPr>
          <w:color w:val="000000"/>
          <w:sz w:val="24"/>
          <w:szCs w:val="24"/>
        </w:rPr>
        <w:t>»</w:t>
      </w:r>
    </w:p>
    <w:p w:rsidR="00EA6543" w:rsidRDefault="00EA6543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проекта является обеспечение устойчивого развития территории, выделение элементов планировочной структуры, установления границ земельных участков, предназначенных для строительства и размещения линейного объекта</w:t>
      </w:r>
      <w:r w:rsidRPr="002956F0">
        <w:rPr>
          <w:color w:val="000000"/>
          <w:sz w:val="24"/>
          <w:szCs w:val="24"/>
        </w:rPr>
        <w:t>.</w:t>
      </w:r>
    </w:p>
    <w:p w:rsidR="00EA6543" w:rsidRDefault="00EA6543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документация объекта разработана с целью строительства волоконно-оптической линии связи.</w:t>
      </w:r>
    </w:p>
    <w:p w:rsidR="00EA6543" w:rsidRDefault="00EA6543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предусмотрено:</w:t>
      </w:r>
    </w:p>
    <w:p w:rsidR="00EA6543" w:rsidRDefault="00EA6543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Данным проектом предусмотрено:</w:t>
      </w:r>
    </w:p>
    <w:p w:rsidR="00EA6543" w:rsidRDefault="00EA6543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E1194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Проектируемая застройка – строительство волоконно-оптической линии связи (ВОЛС).</w:t>
      </w:r>
    </w:p>
    <w:p w:rsidR="00EA6543" w:rsidRDefault="00EA6543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E1194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Планировочное решение выполнено по </w:t>
      </w:r>
      <w:r w:rsidR="00604390">
        <w:rPr>
          <w:color w:val="000000"/>
          <w:sz w:val="24"/>
          <w:szCs w:val="24"/>
        </w:rPr>
        <w:t>заданию заказчика с учетом сложившейся застройки, а также с учетом существующих границ территории общего пользования (улицы, проезды).</w:t>
      </w:r>
    </w:p>
    <w:p w:rsidR="00604390" w:rsidRDefault="00604390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E1194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Посредством проекта установлены красные линии – границы земельных участков, на которых расположены сети инженерно-технического обеспечения (далее – линейные объекты).</w:t>
      </w:r>
    </w:p>
    <w:p w:rsidR="00604390" w:rsidRDefault="00604390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документация разработана в соответствии с заданием на проектирование, градостроительным регламентом, техническими регламентами, в том числе устанавливающими требования по обеспечению пожарной безопасности и предупреждению чрезвычайных ситуаций.</w:t>
      </w:r>
    </w:p>
    <w:p w:rsidR="0023734E" w:rsidRDefault="0023734E" w:rsidP="00EA6543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23734E" w:rsidRPr="0023734E" w:rsidRDefault="0023734E" w:rsidP="0023734E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объекта капитального строительства</w:t>
      </w:r>
    </w:p>
    <w:p w:rsidR="002C3DC5" w:rsidRDefault="006471F1"/>
    <w:p w:rsidR="0023734E" w:rsidRDefault="0023734E" w:rsidP="0023734E">
      <w:pPr>
        <w:widowControl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предусматривается:</w:t>
      </w:r>
    </w:p>
    <w:p w:rsidR="0023734E" w:rsidRPr="002956F0" w:rsidRDefault="0023734E" w:rsidP="0023734E">
      <w:pPr>
        <w:widowControl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строительство волоконно-оптической линии связи.</w:t>
      </w:r>
    </w:p>
    <w:p w:rsidR="0023734E" w:rsidRDefault="0023734E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Проектируемые красные линии совпадают с границей охранной зоны объекта, ограниченной условными линиями. </w:t>
      </w:r>
      <w:proofErr w:type="gramStart"/>
      <w:r>
        <w:rPr>
          <w:color w:val="000000"/>
          <w:sz w:val="24"/>
          <w:szCs w:val="24"/>
        </w:rPr>
        <w:t xml:space="preserve">Ширина полосы земельного участка </w:t>
      </w:r>
      <w:r>
        <w:rPr>
          <w:i/>
          <w:color w:val="000000"/>
          <w:sz w:val="24"/>
          <w:szCs w:val="24"/>
        </w:rPr>
        <w:t xml:space="preserve">охранной зоны </w:t>
      </w:r>
      <w:r>
        <w:rPr>
          <w:i/>
          <w:color w:val="000000"/>
          <w:sz w:val="24"/>
          <w:szCs w:val="24"/>
        </w:rPr>
        <w:lastRenderedPageBreak/>
        <w:t xml:space="preserve">линии связи </w:t>
      </w:r>
      <w:r>
        <w:rPr>
          <w:color w:val="000000"/>
          <w:sz w:val="24"/>
          <w:szCs w:val="24"/>
        </w:rPr>
        <w:t>составляет 4 метра «для подземных кабельных и для воздушных линий связи и линий радиофикации</w:t>
      </w:r>
      <w:r w:rsidR="00C10E88">
        <w:rPr>
          <w:color w:val="000000"/>
          <w:sz w:val="24"/>
          <w:szCs w:val="24"/>
        </w:rPr>
        <w:t xml:space="preserve">, расположенных вне населенных пунктов на </w:t>
      </w:r>
      <w:proofErr w:type="spellStart"/>
      <w:r w:rsidR="00C10E88">
        <w:rPr>
          <w:color w:val="000000"/>
          <w:sz w:val="24"/>
          <w:szCs w:val="24"/>
        </w:rPr>
        <w:t>безлесых</w:t>
      </w:r>
      <w:proofErr w:type="spellEnd"/>
      <w:r w:rsidR="00C10E88">
        <w:rPr>
          <w:color w:val="000000"/>
          <w:sz w:val="24"/>
          <w:szCs w:val="24"/>
        </w:rPr>
        <w:t xml:space="preserve"> участках, - в виде участков земли вдоль этих линий, определяемых параллельными прямыми, отстоящими от оси трассы подземного кабеля связи или от крайних проводов воздушных линий связи и линий радиофикации не менее чем на</w:t>
      </w:r>
      <w:proofErr w:type="gramEnd"/>
      <w:r w:rsidR="00C10E88">
        <w:rPr>
          <w:color w:val="000000"/>
          <w:sz w:val="24"/>
          <w:szCs w:val="24"/>
        </w:rPr>
        <w:t xml:space="preserve"> 2 метра с каждой стороны. (Правила охраны линий и сооружений связи Российской федерации, утвержденные Постановлением Правительства РФ от 09.06.1995 г. № 578).</w:t>
      </w:r>
    </w:p>
    <w:p w:rsidR="00C10E88" w:rsidRDefault="00C10E88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Ширина полосы отвода земельного участка </w:t>
      </w:r>
      <w:r>
        <w:rPr>
          <w:i/>
          <w:color w:val="000000"/>
          <w:sz w:val="24"/>
          <w:szCs w:val="24"/>
        </w:rPr>
        <w:t xml:space="preserve">на период строительства линии связи </w:t>
      </w:r>
      <w:r>
        <w:rPr>
          <w:color w:val="000000"/>
          <w:sz w:val="24"/>
          <w:szCs w:val="24"/>
        </w:rPr>
        <w:t>определена проектом и составляет 6 метров (полоса временного отвода ВОЛС ограниченна условными линиями, проходящими на расстоянии 3 м в обе стороны от оси линейного объекта) (п.3 «Норм отвода земель для линий связи» СН 461-74).</w:t>
      </w:r>
    </w:p>
    <w:p w:rsidR="00C10E88" w:rsidRDefault="00C10E88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C10E88" w:rsidRDefault="00C10E88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Вывод: Параметры застройки линейного объекта составили:</w:t>
      </w:r>
    </w:p>
    <w:p w:rsidR="00C10E88" w:rsidRDefault="00C10E88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C10E88" w:rsidTr="00C10E88">
        <w:tc>
          <w:tcPr>
            <w:tcW w:w="7621" w:type="dxa"/>
            <w:vAlign w:val="center"/>
          </w:tcPr>
          <w:p w:rsidR="00C10E88" w:rsidRDefault="00C10E88" w:rsidP="00C10E88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50" w:type="dxa"/>
            <w:vAlign w:val="center"/>
          </w:tcPr>
          <w:p w:rsidR="00C10E88" w:rsidRDefault="00C10E88" w:rsidP="00C10E88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C10E88" w:rsidTr="00796549">
        <w:tc>
          <w:tcPr>
            <w:tcW w:w="7621" w:type="dxa"/>
            <w:vAlign w:val="center"/>
          </w:tcPr>
          <w:p w:rsidR="00C10E88" w:rsidRDefault="00C10E88" w:rsidP="00C10E88">
            <w:pPr>
              <w:spacing w:before="7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охранной зоны линейного объекта ВОЛС</w:t>
            </w:r>
          </w:p>
        </w:tc>
        <w:tc>
          <w:tcPr>
            <w:tcW w:w="1950" w:type="dxa"/>
            <w:vAlign w:val="center"/>
          </w:tcPr>
          <w:p w:rsidR="00C10E88" w:rsidRDefault="002E01A1" w:rsidP="00796549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78196 кв.м.</w:t>
            </w:r>
          </w:p>
        </w:tc>
      </w:tr>
      <w:tr w:rsidR="00C10E88" w:rsidTr="00796549">
        <w:tc>
          <w:tcPr>
            <w:tcW w:w="7621" w:type="dxa"/>
            <w:vAlign w:val="center"/>
          </w:tcPr>
          <w:p w:rsidR="00C10E88" w:rsidRDefault="00C10E88" w:rsidP="00C10E88">
            <w:pPr>
              <w:spacing w:before="7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полосы отвода земельного участка на период строительства ВОЛС</w:t>
            </w:r>
          </w:p>
        </w:tc>
        <w:tc>
          <w:tcPr>
            <w:tcW w:w="1950" w:type="dxa"/>
            <w:vAlign w:val="center"/>
          </w:tcPr>
          <w:p w:rsidR="00C10E88" w:rsidRPr="0066588B" w:rsidRDefault="0066588B" w:rsidP="00796549">
            <w:pPr>
              <w:spacing w:before="7"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115124 </w:t>
            </w:r>
            <w:r>
              <w:rPr>
                <w:color w:val="000000"/>
                <w:sz w:val="24"/>
                <w:szCs w:val="24"/>
                <w:lang w:eastAsia="en-US"/>
              </w:rPr>
              <w:t>кв.м.</w:t>
            </w:r>
            <w:proofErr w:type="gramEnd"/>
          </w:p>
        </w:tc>
      </w:tr>
    </w:tbl>
    <w:p w:rsidR="00C10E88" w:rsidRPr="00C10E88" w:rsidRDefault="00C10E88" w:rsidP="0023734E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796549" w:rsidRDefault="00796549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Документация по планировке территории (проект планировки территории, проект межевания) линейного объекта соответствует документам территориального планирования, правилам землепользования и застройки сельских поселений, градостроительным регламентам с учетом границ территорий объектов культурного наследия, границ зон с особыми условиями использования территории, требованиям технических регламентов, строительных норм и правил (</w:t>
      </w:r>
      <w:proofErr w:type="spellStart"/>
      <w:r>
        <w:rPr>
          <w:color w:val="000000"/>
          <w:sz w:val="24"/>
          <w:szCs w:val="24"/>
        </w:rPr>
        <w:t>СНиП</w:t>
      </w:r>
      <w:proofErr w:type="spellEnd"/>
      <w:r>
        <w:rPr>
          <w:color w:val="000000"/>
          <w:sz w:val="24"/>
          <w:szCs w:val="24"/>
        </w:rPr>
        <w:t>), государственных стандарто</w:t>
      </w:r>
      <w:proofErr w:type="gramStart"/>
      <w:r>
        <w:rPr>
          <w:color w:val="000000"/>
          <w:sz w:val="24"/>
          <w:szCs w:val="24"/>
        </w:rPr>
        <w:t>в(</w:t>
      </w:r>
      <w:proofErr w:type="gramEnd"/>
      <w:r>
        <w:rPr>
          <w:color w:val="000000"/>
          <w:sz w:val="24"/>
          <w:szCs w:val="24"/>
        </w:rPr>
        <w:t>ГОСТ) и других нормативных документов, введенных в действие на территории Российской Федерации.</w:t>
      </w:r>
    </w:p>
    <w:p w:rsidR="00796549" w:rsidRDefault="00796549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796549" w:rsidRDefault="00796549" w:rsidP="00796549">
      <w:pPr>
        <w:pStyle w:val="a3"/>
        <w:numPr>
          <w:ilvl w:val="0"/>
          <w:numId w:val="1"/>
        </w:numPr>
        <w:shd w:val="clear" w:color="auto" w:fill="FFFFFF"/>
        <w:spacing w:before="7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участка проектирования</w:t>
      </w:r>
    </w:p>
    <w:p w:rsidR="00796549" w:rsidRDefault="00796549" w:rsidP="00796549">
      <w:pPr>
        <w:pStyle w:val="a3"/>
        <w:shd w:val="clear" w:color="auto" w:fill="FFFFFF"/>
        <w:spacing w:before="7" w:line="360" w:lineRule="auto"/>
        <w:ind w:left="1211"/>
        <w:rPr>
          <w:b/>
          <w:color w:val="000000"/>
          <w:sz w:val="24"/>
          <w:szCs w:val="24"/>
        </w:rPr>
      </w:pPr>
    </w:p>
    <w:p w:rsidR="00796549" w:rsidRPr="002956F0" w:rsidRDefault="00E37BCD" w:rsidP="00796549">
      <w:pPr>
        <w:widowControl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Современное состояние территории.</w:t>
      </w:r>
    </w:p>
    <w:p w:rsidR="00796549" w:rsidRDefault="00E37BCD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Категория земель – </w:t>
      </w:r>
      <w:r w:rsidR="006471F1" w:rsidRPr="006471F1">
        <w:rPr>
          <w:sz w:val="24"/>
          <w:szCs w:val="24"/>
        </w:rPr>
        <w:t xml:space="preserve">земли водного фонда, </w:t>
      </w:r>
      <w:r w:rsidRPr="006471F1">
        <w:rPr>
          <w:sz w:val="24"/>
          <w:szCs w:val="24"/>
        </w:rPr>
        <w:t>земли населенных пунктов, земли сельскохозяйственного назначения</w:t>
      </w:r>
      <w:r w:rsidR="006471F1" w:rsidRPr="006471F1">
        <w:rPr>
          <w:sz w:val="24"/>
          <w:szCs w:val="24"/>
        </w:rPr>
        <w:t>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796549" w:rsidRPr="006471F1">
        <w:rPr>
          <w:sz w:val="24"/>
          <w:szCs w:val="24"/>
        </w:rPr>
        <w:t>.</w:t>
      </w:r>
      <w:proofErr w:type="gramEnd"/>
    </w:p>
    <w:p w:rsidR="00E37BCD" w:rsidRDefault="00E37BCD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Район работ расположен на территории </w:t>
      </w:r>
      <w:proofErr w:type="spellStart"/>
      <w:r>
        <w:rPr>
          <w:color w:val="000000"/>
          <w:sz w:val="24"/>
          <w:szCs w:val="24"/>
        </w:rPr>
        <w:t>Больбабинского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</w:t>
      </w:r>
      <w:proofErr w:type="spellStart"/>
      <w:r>
        <w:rPr>
          <w:color w:val="000000"/>
          <w:sz w:val="24"/>
          <w:szCs w:val="24"/>
        </w:rPr>
        <w:t>Яминского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Алексеевского сельского поселения Алексеевского муниципального района Волгоградской области.</w:t>
      </w:r>
    </w:p>
    <w:p w:rsidR="00E37BCD" w:rsidRDefault="00E37BCD" w:rsidP="00796549">
      <w:pPr>
        <w:shd w:val="clear" w:color="auto" w:fill="FFFFFF"/>
        <w:spacing w:before="7" w:line="360" w:lineRule="auto"/>
        <w:ind w:firstLine="851"/>
        <w:jc w:val="both"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 xml:space="preserve">Площадка под размещение инженерных сетей проходит по территории кадастровых кварталов </w:t>
      </w:r>
      <w:r w:rsidRPr="006471F1">
        <w:rPr>
          <w:rFonts w:eastAsia="TimesNewRoman"/>
          <w:sz w:val="24"/>
          <w:szCs w:val="24"/>
        </w:rPr>
        <w:t>34:0</w:t>
      </w:r>
      <w:r w:rsidR="006471F1" w:rsidRPr="006471F1">
        <w:rPr>
          <w:rFonts w:eastAsia="TimesNewRoman"/>
          <w:sz w:val="24"/>
          <w:szCs w:val="24"/>
        </w:rPr>
        <w:t>1:020005, 34:01:040007, 34:01:02</w:t>
      </w:r>
      <w:r w:rsidRPr="006471F1">
        <w:rPr>
          <w:rFonts w:eastAsia="TimesNewRoman"/>
          <w:sz w:val="24"/>
          <w:szCs w:val="24"/>
        </w:rPr>
        <w:t xml:space="preserve">0006, </w:t>
      </w:r>
      <w:r w:rsidR="006471F1" w:rsidRPr="006471F1">
        <w:rPr>
          <w:rFonts w:eastAsia="TimesNewRoman"/>
          <w:sz w:val="24"/>
          <w:szCs w:val="24"/>
          <w:lang w:eastAsia="en-US"/>
        </w:rPr>
        <w:t xml:space="preserve">34:01:040006, </w:t>
      </w:r>
      <w:r w:rsidRPr="006471F1">
        <w:rPr>
          <w:rFonts w:eastAsia="TimesNewRoman"/>
          <w:sz w:val="24"/>
          <w:szCs w:val="24"/>
        </w:rPr>
        <w:t>34:01:040001</w:t>
      </w:r>
      <w:r w:rsidR="006471F1" w:rsidRPr="006471F1">
        <w:rPr>
          <w:rFonts w:eastAsia="TimesNewRoman"/>
          <w:sz w:val="24"/>
          <w:szCs w:val="24"/>
        </w:rPr>
        <w:t>, 34:01:000000</w:t>
      </w:r>
      <w:r>
        <w:rPr>
          <w:rFonts w:eastAsia="TimesNewRoman"/>
          <w:sz w:val="24"/>
          <w:szCs w:val="24"/>
        </w:rPr>
        <w:t xml:space="preserve">. </w:t>
      </w:r>
      <w:proofErr w:type="gramStart"/>
      <w:r>
        <w:rPr>
          <w:rFonts w:eastAsia="TimesNewRoman"/>
          <w:sz w:val="24"/>
          <w:szCs w:val="24"/>
        </w:rPr>
        <w:t xml:space="preserve">В границы охранных зон вовлекается территория земельных участков с кадастровыми номерами </w:t>
      </w:r>
      <w:r w:rsidRPr="006471F1">
        <w:rPr>
          <w:rFonts w:eastAsia="TimesNewRoman"/>
          <w:sz w:val="24"/>
          <w:szCs w:val="24"/>
        </w:rPr>
        <w:t xml:space="preserve">34:01:020005:55, </w:t>
      </w:r>
      <w:r w:rsidRPr="006471F1">
        <w:rPr>
          <w:sz w:val="24"/>
          <w:szCs w:val="24"/>
        </w:rPr>
        <w:t>34:01:020005:37,</w:t>
      </w:r>
      <w:r w:rsidR="006471F1" w:rsidRPr="006471F1">
        <w:rPr>
          <w:sz w:val="24"/>
          <w:szCs w:val="24"/>
        </w:rPr>
        <w:t xml:space="preserve"> </w:t>
      </w:r>
      <w:r w:rsidR="006471F1" w:rsidRPr="006471F1">
        <w:rPr>
          <w:sz w:val="24"/>
          <w:szCs w:val="24"/>
          <w:lang w:eastAsia="en-US"/>
        </w:rPr>
        <w:t>34:01:020005:63,</w:t>
      </w:r>
      <w:r w:rsidRPr="006471F1">
        <w:rPr>
          <w:sz w:val="24"/>
          <w:szCs w:val="24"/>
        </w:rPr>
        <w:t xml:space="preserve"> 34:01:020005:78, </w:t>
      </w:r>
      <w:r w:rsidRPr="006471F1">
        <w:rPr>
          <w:rFonts w:eastAsia="TimesNewRoman"/>
          <w:sz w:val="24"/>
          <w:szCs w:val="24"/>
        </w:rPr>
        <w:t>34:01:020005:40, 34:01:020005:64, 34:01:020005:76, 34:01:020005:36, 34:01:020005:77,</w:t>
      </w:r>
      <w:r w:rsidR="006471F1" w:rsidRPr="006471F1">
        <w:rPr>
          <w:rFonts w:eastAsia="TimesNewRoman"/>
          <w:sz w:val="24"/>
          <w:szCs w:val="24"/>
        </w:rPr>
        <w:t xml:space="preserve"> </w:t>
      </w:r>
      <w:r w:rsidR="006471F1" w:rsidRPr="006471F1">
        <w:rPr>
          <w:rFonts w:eastAsia="TimesNewRoman"/>
          <w:sz w:val="24"/>
          <w:szCs w:val="24"/>
          <w:lang w:eastAsia="en-US"/>
        </w:rPr>
        <w:t>34:01:020006:31,</w:t>
      </w:r>
      <w:r w:rsidRPr="006471F1">
        <w:rPr>
          <w:rFonts w:eastAsia="TimesNewRoman"/>
          <w:sz w:val="24"/>
          <w:szCs w:val="24"/>
        </w:rPr>
        <w:t xml:space="preserve"> 34:01:020005:38, 34:01:040007:50, 34</w:t>
      </w:r>
      <w:proofErr w:type="gramEnd"/>
      <w:r w:rsidRPr="006471F1">
        <w:rPr>
          <w:rFonts w:eastAsia="TimesNewRoman"/>
          <w:sz w:val="24"/>
          <w:szCs w:val="24"/>
        </w:rPr>
        <w:t>:01:040007:60, 34:01:040007:76, 34:01:040007:41, 34:01:040006:33</w:t>
      </w:r>
      <w:r w:rsidR="001E33CF" w:rsidRPr="006471F1">
        <w:rPr>
          <w:rFonts w:eastAsia="TimesNewRoman"/>
          <w:sz w:val="24"/>
          <w:szCs w:val="24"/>
        </w:rPr>
        <w:t xml:space="preserve">, </w:t>
      </w:r>
      <w:r w:rsidR="001E33CF" w:rsidRPr="006471F1">
        <w:rPr>
          <w:sz w:val="24"/>
          <w:szCs w:val="24"/>
        </w:rPr>
        <w:t xml:space="preserve">34:01:040001:2537, </w:t>
      </w:r>
      <w:r w:rsidR="001E33CF" w:rsidRPr="006471F1">
        <w:rPr>
          <w:rFonts w:eastAsia="TimesNewRoman"/>
          <w:sz w:val="24"/>
          <w:szCs w:val="24"/>
        </w:rPr>
        <w:t>34:01:040001:2459</w:t>
      </w:r>
      <w:r w:rsidR="001E33CF" w:rsidRPr="001E33CF">
        <w:rPr>
          <w:rFonts w:eastAsia="TimesNewRoman"/>
          <w:sz w:val="24"/>
          <w:szCs w:val="24"/>
        </w:rPr>
        <w:t>.</w:t>
      </w:r>
    </w:p>
    <w:p w:rsidR="001E33CF" w:rsidRDefault="001E33CF" w:rsidP="00796549">
      <w:pPr>
        <w:shd w:val="clear" w:color="auto" w:fill="FFFFFF"/>
        <w:spacing w:before="7" w:line="360" w:lineRule="auto"/>
        <w:ind w:firstLine="851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Характеристики земельных участков и частей земельных участков, их площади и координатное описание точек границ представлены в проекте межевания территории.</w:t>
      </w:r>
    </w:p>
    <w:p w:rsidR="00A309E9" w:rsidRDefault="00673CC5" w:rsidP="00796549">
      <w:pPr>
        <w:shd w:val="clear" w:color="auto" w:fill="FFFFFF"/>
        <w:spacing w:before="7" w:line="360" w:lineRule="auto"/>
        <w:ind w:firstLine="851"/>
        <w:jc w:val="both"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 xml:space="preserve">Климат </w:t>
      </w:r>
      <w:r w:rsidRPr="00673CC5">
        <w:rPr>
          <w:rFonts w:eastAsia="TimesNewRoman"/>
          <w:sz w:val="24"/>
          <w:szCs w:val="24"/>
        </w:rPr>
        <w:t>области континентальный, с холодной, малоснежной зимой и продолжительным, жарким, сухим летом</w:t>
      </w:r>
      <w:r>
        <w:rPr>
          <w:rFonts w:eastAsia="TimesNewRoman"/>
          <w:sz w:val="24"/>
          <w:szCs w:val="24"/>
        </w:rPr>
        <w:t xml:space="preserve">. По данным Волгоградской метеостанции самым жарким месяцем является июль – среднесуточная температура 23 градуса, самым холодным </w:t>
      </w:r>
      <w:r w:rsidR="00A309E9">
        <w:rPr>
          <w:rFonts w:eastAsia="TimesNewRoman"/>
          <w:sz w:val="24"/>
          <w:szCs w:val="24"/>
        </w:rPr>
        <w:t>–</w:t>
      </w:r>
      <w:r>
        <w:rPr>
          <w:rFonts w:eastAsia="TimesNewRoman"/>
          <w:sz w:val="24"/>
          <w:szCs w:val="24"/>
        </w:rPr>
        <w:t xml:space="preserve"> </w:t>
      </w:r>
      <w:r w:rsidR="00A309E9">
        <w:rPr>
          <w:rFonts w:eastAsia="TimesNewRoman"/>
          <w:sz w:val="24"/>
          <w:szCs w:val="24"/>
        </w:rPr>
        <w:t>январь – среднесуточная температура 10 градусов ниже нуля. Безморозный период 225 дней. Промерзание грунта начинается в декабре, оттаивание в марте. Ветер имеет явно выраженное преобладание западного и северо-западного направления в течение всего года.</w:t>
      </w:r>
    </w:p>
    <w:p w:rsidR="001E33CF" w:rsidRDefault="00A309E9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Площадка проектируемого строительства проходит преимущественно территории с ровным рельефом, пересечений с водными объектами.  </w:t>
      </w:r>
    </w:p>
    <w:p w:rsidR="00796549" w:rsidRPr="00796549" w:rsidRDefault="00796549" w:rsidP="00796549">
      <w:pPr>
        <w:pStyle w:val="a3"/>
        <w:shd w:val="clear" w:color="auto" w:fill="FFFFFF"/>
        <w:spacing w:before="7" w:line="360" w:lineRule="auto"/>
        <w:ind w:left="1211"/>
        <w:rPr>
          <w:b/>
          <w:color w:val="000000"/>
          <w:sz w:val="24"/>
          <w:szCs w:val="24"/>
        </w:rPr>
      </w:pPr>
    </w:p>
    <w:p w:rsidR="00796549" w:rsidRDefault="00796549" w:rsidP="00796549">
      <w:pPr>
        <w:shd w:val="clear" w:color="auto" w:fill="FFFFFF"/>
        <w:spacing w:before="7" w:line="360" w:lineRule="auto"/>
        <w:ind w:firstLine="851"/>
        <w:jc w:val="both"/>
        <w:rPr>
          <w:color w:val="000000"/>
          <w:sz w:val="24"/>
          <w:szCs w:val="24"/>
        </w:rPr>
      </w:pPr>
    </w:p>
    <w:p w:rsidR="0023734E" w:rsidRDefault="0023734E"/>
    <w:sectPr w:rsidR="0023734E" w:rsidSect="00AE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25B"/>
    <w:multiLevelType w:val="hybridMultilevel"/>
    <w:tmpl w:val="5E86D7C2"/>
    <w:lvl w:ilvl="0" w:tplc="61DEE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43"/>
    <w:rsid w:val="001E30DE"/>
    <w:rsid w:val="001E33CF"/>
    <w:rsid w:val="0020648F"/>
    <w:rsid w:val="0023734E"/>
    <w:rsid w:val="002E01A1"/>
    <w:rsid w:val="002E1194"/>
    <w:rsid w:val="00604390"/>
    <w:rsid w:val="006471F1"/>
    <w:rsid w:val="0066588B"/>
    <w:rsid w:val="00673CC5"/>
    <w:rsid w:val="00796549"/>
    <w:rsid w:val="009A4F7A"/>
    <w:rsid w:val="009B0626"/>
    <w:rsid w:val="00A309E9"/>
    <w:rsid w:val="00AE394E"/>
    <w:rsid w:val="00BB77A7"/>
    <w:rsid w:val="00BE472F"/>
    <w:rsid w:val="00C10E88"/>
    <w:rsid w:val="00D40E5A"/>
    <w:rsid w:val="00E37BCD"/>
    <w:rsid w:val="00EA6543"/>
    <w:rsid w:val="00EB1576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43"/>
    <w:pPr>
      <w:ind w:left="720"/>
      <w:contextualSpacing/>
    </w:pPr>
  </w:style>
  <w:style w:type="table" w:styleId="a4">
    <w:name w:val="Table Grid"/>
    <w:basedOn w:val="a1"/>
    <w:uiPriority w:val="59"/>
    <w:rsid w:val="00C1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2016-03-14T10:44:00Z</dcterms:created>
  <dcterms:modified xsi:type="dcterms:W3CDTF">2016-04-01T13:50:00Z</dcterms:modified>
</cp:coreProperties>
</file>