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3" w:rsidRDefault="00EE5D86" w:rsidP="00EA6543">
      <w:pPr>
        <w:widowControl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Обоснование положений о размещении</w:t>
      </w:r>
    </w:p>
    <w:p w:rsidR="00EE5D86" w:rsidRDefault="00EE5D86" w:rsidP="00EA6543">
      <w:pPr>
        <w:widowControl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объекта капитального строительства</w:t>
      </w:r>
    </w:p>
    <w:p w:rsidR="00EA6543" w:rsidRPr="00EA6543" w:rsidRDefault="00EE5D86" w:rsidP="00EA6543">
      <w:pPr>
        <w:pStyle w:val="a3"/>
        <w:widowControl/>
        <w:numPr>
          <w:ilvl w:val="0"/>
          <w:numId w:val="1"/>
        </w:num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Обоснование состава проектной документации</w:t>
      </w:r>
    </w:p>
    <w:p w:rsidR="00EA6543" w:rsidRPr="000F7AF0" w:rsidRDefault="000F7AF0" w:rsidP="000F7AF0">
      <w:pPr>
        <w:pStyle w:val="7"/>
        <w:shd w:val="clear" w:color="auto" w:fill="auto"/>
        <w:tabs>
          <w:tab w:val="left" w:pos="340"/>
        </w:tabs>
        <w:spacing w:before="120" w:after="120"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proofErr w:type="gramStart"/>
      <w:r w:rsidR="00EA6543" w:rsidRPr="002956F0">
        <w:rPr>
          <w:color w:val="000000"/>
          <w:sz w:val="24"/>
          <w:szCs w:val="24"/>
        </w:rPr>
        <w:t xml:space="preserve">Проект планировки </w:t>
      </w:r>
      <w:r w:rsidR="00EE5D86">
        <w:rPr>
          <w:color w:val="000000"/>
          <w:sz w:val="24"/>
          <w:szCs w:val="24"/>
        </w:rPr>
        <w:t xml:space="preserve">подготовлен на основании документов территориального планирования, правил землепользования и застройки, в соответствии с требованиями технических регламентов, градостроительных регламентов, нормативов градостроительного проектирования, с учетом требований ст. 41-43 Градостроительного кодекса РФ, </w:t>
      </w:r>
      <w:r>
        <w:rPr>
          <w:sz w:val="24"/>
          <w:szCs w:val="24"/>
        </w:rPr>
        <w:t>з</w:t>
      </w:r>
      <w:r w:rsidRPr="000F7AF0">
        <w:rPr>
          <w:sz w:val="24"/>
          <w:szCs w:val="24"/>
        </w:rPr>
        <w:t>акон</w:t>
      </w:r>
      <w:r>
        <w:rPr>
          <w:sz w:val="24"/>
          <w:szCs w:val="24"/>
        </w:rPr>
        <w:t>а</w:t>
      </w:r>
      <w:r w:rsidRPr="000F7AF0">
        <w:rPr>
          <w:sz w:val="24"/>
          <w:szCs w:val="24"/>
        </w:rPr>
        <w:t xml:space="preserve"> Волгоградской области от 24.11.2008 г. № 1786-од</w:t>
      </w:r>
      <w:r w:rsidR="00CA7E4E" w:rsidRPr="000F7AF0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постановления</w:t>
      </w:r>
      <w:r w:rsidRPr="000F7AF0">
        <w:rPr>
          <w:sz w:val="24"/>
          <w:szCs w:val="24"/>
        </w:rPr>
        <w:t xml:space="preserve"> Главы Администрации Волгоградской области от 05.09.2007 г. № 1574 (ред. от 30.08.2011) "Об утверждении временных региональных нормативов градостроительного проектирования Волгоградской области"</w:t>
      </w:r>
      <w:r>
        <w:rPr>
          <w:color w:val="000000"/>
          <w:sz w:val="24"/>
          <w:szCs w:val="24"/>
        </w:rPr>
        <w:t>,</w:t>
      </w:r>
      <w:r w:rsidRPr="000F7AF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proofErr w:type="gramEnd"/>
      <w:r w:rsidRPr="000F7AF0">
        <w:rPr>
          <w:sz w:val="24"/>
          <w:szCs w:val="24"/>
        </w:rPr>
        <w:t xml:space="preserve"> </w:t>
      </w:r>
      <w:proofErr w:type="gramStart"/>
      <w:r w:rsidRPr="000F7AF0">
        <w:rPr>
          <w:sz w:val="24"/>
          <w:szCs w:val="24"/>
        </w:rPr>
        <w:t>Главы Администрации Волгоградской</w:t>
      </w:r>
      <w:r>
        <w:rPr>
          <w:sz w:val="24"/>
          <w:szCs w:val="24"/>
        </w:rPr>
        <w:t xml:space="preserve"> </w:t>
      </w:r>
      <w:r w:rsidRPr="000F7AF0">
        <w:rPr>
          <w:sz w:val="24"/>
          <w:szCs w:val="24"/>
        </w:rPr>
        <w:t>области от 13.06.2007 г. № 990 "Об утверждении положения о составе и содержании проектов планировки территории, подготовка которых осуществляется на основании документов территориального планирования Волгоградской области, документов территориального планирования муниципальных образований Волгоградской области"</w:t>
      </w:r>
      <w:r>
        <w:rPr>
          <w:sz w:val="24"/>
          <w:szCs w:val="24"/>
        </w:rPr>
        <w:t>,</w:t>
      </w:r>
      <w:r w:rsidRPr="000F7AF0">
        <w:rPr>
          <w:color w:val="000000"/>
          <w:sz w:val="24"/>
          <w:szCs w:val="24"/>
        </w:rPr>
        <w:t xml:space="preserve"> </w:t>
      </w:r>
      <w:r w:rsidR="00CA7E4E" w:rsidRPr="000F7AF0">
        <w:rPr>
          <w:color w:val="000000"/>
          <w:sz w:val="24"/>
          <w:szCs w:val="24"/>
        </w:rPr>
        <w:t>«Инструкции о порядке проектирования и установления красных линий в городах и других поселениях Российской Федерации» (РДС 30-201-98).</w:t>
      </w:r>
      <w:proofErr w:type="gramEnd"/>
    </w:p>
    <w:p w:rsidR="00EA6543" w:rsidRDefault="00CA7E4E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документация состоит из основной части, которая подлежит утверждению, и материалов по ее обоснованию. Так же в составе про</w:t>
      </w:r>
      <w:r w:rsidR="00745E49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кта планировки разработан проект межевания.</w:t>
      </w:r>
    </w:p>
    <w:p w:rsidR="00EA6543" w:rsidRDefault="00CA7E4E" w:rsidP="00CA7E4E">
      <w:pPr>
        <w:pStyle w:val="a3"/>
        <w:numPr>
          <w:ilvl w:val="0"/>
          <w:numId w:val="2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проекта планировки включает в себя:</w:t>
      </w:r>
    </w:p>
    <w:p w:rsidR="00CA7E4E" w:rsidRDefault="00CA7E4E" w:rsidP="00CA7E4E">
      <w:pPr>
        <w:pStyle w:val="a3"/>
        <w:numPr>
          <w:ilvl w:val="0"/>
          <w:numId w:val="3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Чертеж планировки территории, на котором отображаются:</w:t>
      </w:r>
    </w:p>
    <w:p w:rsidR="00CA7E4E" w:rsidRDefault="00CA7E4E" w:rsidP="00CA7E4E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красные линии (существующие и планируемые);</w:t>
      </w:r>
    </w:p>
    <w:p w:rsidR="00CA7E4E" w:rsidRDefault="00CA7E4E" w:rsidP="00CA7E4E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полоса временного отвода;</w:t>
      </w:r>
    </w:p>
    <w:p w:rsidR="00CA7E4E" w:rsidRPr="00CA7E4E" w:rsidRDefault="00CA7E4E" w:rsidP="00CA7E4E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линии, обозначающие коммуникации инженерного оборудования (существующие и планируемые).</w:t>
      </w:r>
    </w:p>
    <w:p w:rsidR="00CA7E4E" w:rsidRPr="00CA7E4E" w:rsidRDefault="00CA7E4E" w:rsidP="00CA7E4E">
      <w:pPr>
        <w:pStyle w:val="a3"/>
        <w:numPr>
          <w:ilvl w:val="0"/>
          <w:numId w:val="3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Положения о характеристиках развития систем инженерного обеспечения, необходимых для развития территории.</w:t>
      </w:r>
    </w:p>
    <w:p w:rsidR="00CA7E4E" w:rsidRDefault="00CA7E4E" w:rsidP="00CA7E4E">
      <w:pPr>
        <w:pStyle w:val="a3"/>
        <w:numPr>
          <w:ilvl w:val="0"/>
          <w:numId w:val="2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по обоснованию проекта планировки включают в себя:</w:t>
      </w:r>
    </w:p>
    <w:p w:rsidR="003F56D9" w:rsidRDefault="003F56D9" w:rsidP="003F56D9">
      <w:pPr>
        <w:pStyle w:val="a3"/>
        <w:numPr>
          <w:ilvl w:val="0"/>
          <w:numId w:val="4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в графической форме:</w:t>
      </w:r>
    </w:p>
    <w:p w:rsidR="003F56D9" w:rsidRDefault="003F56D9" w:rsidP="003F56D9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схема использования территории в период подготовки проекта планировки территории;</w:t>
      </w:r>
    </w:p>
    <w:p w:rsidR="003F56D9" w:rsidRDefault="003F56D9" w:rsidP="003F56D9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схема границ зон с особыми условиями использования территории.</w:t>
      </w:r>
    </w:p>
    <w:p w:rsidR="003F56D9" w:rsidRDefault="003F56D9" w:rsidP="003F56D9">
      <w:pPr>
        <w:pStyle w:val="a3"/>
        <w:numPr>
          <w:ilvl w:val="0"/>
          <w:numId w:val="4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в текстовой форме:</w:t>
      </w:r>
    </w:p>
    <w:p w:rsidR="003F56D9" w:rsidRDefault="003F56D9" w:rsidP="003F56D9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пояснительная записка;</w:t>
      </w:r>
    </w:p>
    <w:p w:rsidR="003F56D9" w:rsidRPr="003F56D9" w:rsidRDefault="003F56D9" w:rsidP="003F56D9">
      <w:pPr>
        <w:pStyle w:val="a3"/>
        <w:shd w:val="clear" w:color="auto" w:fill="FFFFFF"/>
        <w:spacing w:before="7" w:line="360" w:lineRule="auto"/>
        <w:ind w:left="15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приложения.</w:t>
      </w:r>
    </w:p>
    <w:p w:rsidR="00CA7E4E" w:rsidRDefault="003F56D9" w:rsidP="00CA7E4E">
      <w:pPr>
        <w:pStyle w:val="a3"/>
        <w:numPr>
          <w:ilvl w:val="0"/>
          <w:numId w:val="2"/>
        </w:numPr>
        <w:shd w:val="clear" w:color="auto" w:fill="FFFFFF"/>
        <w:spacing w:before="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межевания территории – включает в себя чертеж межевания, на </w:t>
      </w:r>
      <w:r>
        <w:rPr>
          <w:color w:val="000000"/>
          <w:sz w:val="24"/>
          <w:szCs w:val="24"/>
        </w:rPr>
        <w:lastRenderedPageBreak/>
        <w:t>котором отображаются:</w:t>
      </w:r>
    </w:p>
    <w:p w:rsidR="003F56D9" w:rsidRDefault="003F56D9" w:rsidP="003F56D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границы застроенных земельных участков, в том числе границы земельных участков под линейными объектами;</w:t>
      </w:r>
    </w:p>
    <w:p w:rsidR="003F56D9" w:rsidRDefault="003F56D9" w:rsidP="003F56D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границы зон действия публичных сервитутов;</w:t>
      </w:r>
    </w:p>
    <w:p w:rsidR="003F56D9" w:rsidRDefault="003F56D9" w:rsidP="003F56D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границы территорий объектов культурного наследия (при наличии);</w:t>
      </w:r>
    </w:p>
    <w:p w:rsidR="003F56D9" w:rsidRDefault="003F56D9" w:rsidP="003F56D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границы зон с особыми условиями использования территории;</w:t>
      </w:r>
    </w:p>
    <w:p w:rsidR="003F56D9" w:rsidRDefault="003F56D9" w:rsidP="003F56D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имеющиеся ограничения (обременения) земельных участков (по документам, определяющим имущественные и земельные отношения) (при наличии).</w:t>
      </w:r>
    </w:p>
    <w:p w:rsidR="00604390" w:rsidRDefault="003F56D9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чертеже межевания отра</w:t>
      </w:r>
      <w:r w:rsidR="00F54E72">
        <w:rPr>
          <w:color w:val="000000"/>
          <w:sz w:val="24"/>
          <w:szCs w:val="24"/>
        </w:rPr>
        <w:t>жен перечень земельных участков, вовлекаемых в границы охранной зоны линейного объекта</w:t>
      </w:r>
      <w:r w:rsidR="00604390">
        <w:rPr>
          <w:color w:val="000000"/>
          <w:sz w:val="24"/>
          <w:szCs w:val="24"/>
        </w:rPr>
        <w:t>.</w:t>
      </w:r>
    </w:p>
    <w:p w:rsidR="00F54E72" w:rsidRDefault="00F54E72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составе проекта межевания разработан градостроительный план на линейный объект.</w:t>
      </w:r>
    </w:p>
    <w:p w:rsidR="0023734E" w:rsidRDefault="0023734E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23734E" w:rsidRPr="0023734E" w:rsidRDefault="00F54E72" w:rsidP="0023734E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Исходно-разрешительная документация</w:t>
      </w:r>
    </w:p>
    <w:p w:rsidR="002C3DC5" w:rsidRDefault="002F32BA"/>
    <w:p w:rsidR="0023734E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разработки проекта планировки </w:t>
      </w:r>
      <w:proofErr w:type="gramStart"/>
      <w:r>
        <w:rPr>
          <w:color w:val="000000"/>
          <w:sz w:val="24"/>
          <w:szCs w:val="24"/>
        </w:rPr>
        <w:t>получены</w:t>
      </w:r>
      <w:proofErr w:type="gramEnd"/>
      <w:r>
        <w:rPr>
          <w:color w:val="000000"/>
          <w:sz w:val="24"/>
          <w:szCs w:val="24"/>
        </w:rPr>
        <w:t>/подготовлены следующие материалы:</w:t>
      </w:r>
    </w:p>
    <w:p w:rsidR="00F54E72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F32BA">
        <w:rPr>
          <w:sz w:val="24"/>
          <w:szCs w:val="24"/>
        </w:rPr>
        <w:t xml:space="preserve">постановление администрации Алексеевского муниципального района Волгоградской области от </w:t>
      </w:r>
      <w:r w:rsidR="002F32BA" w:rsidRPr="002F32BA">
        <w:rPr>
          <w:sz w:val="24"/>
          <w:szCs w:val="24"/>
        </w:rPr>
        <w:t xml:space="preserve">16.03.2016 </w:t>
      </w:r>
      <w:r w:rsidRPr="002F32BA">
        <w:rPr>
          <w:sz w:val="24"/>
          <w:szCs w:val="24"/>
        </w:rPr>
        <w:t>г. №</w:t>
      </w:r>
      <w:r w:rsidR="002F32BA" w:rsidRPr="002F32BA">
        <w:rPr>
          <w:sz w:val="24"/>
          <w:szCs w:val="24"/>
        </w:rPr>
        <w:t xml:space="preserve"> 171;</w:t>
      </w:r>
    </w:p>
    <w:p w:rsidR="00F54E72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техническое задание на подготовку документации по планировке территории;</w:t>
      </w:r>
    </w:p>
    <w:p w:rsidR="00F54E72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ИСОГД;</w:t>
      </w:r>
    </w:p>
    <w:p w:rsidR="00F54E72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ГКН;</w:t>
      </w:r>
    </w:p>
    <w:p w:rsidR="00F54E72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материалы.</w:t>
      </w:r>
    </w:p>
    <w:p w:rsidR="00F54E72" w:rsidRDefault="00F54E72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796549" w:rsidRDefault="00796549" w:rsidP="00796549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участка проектирования</w:t>
      </w:r>
    </w:p>
    <w:p w:rsidR="00796549" w:rsidRDefault="00796549" w:rsidP="00796549">
      <w:pPr>
        <w:pStyle w:val="a3"/>
        <w:shd w:val="clear" w:color="auto" w:fill="FFFFFF"/>
        <w:spacing w:before="7" w:line="360" w:lineRule="auto"/>
        <w:ind w:left="1211"/>
        <w:rPr>
          <w:b/>
          <w:color w:val="000000"/>
          <w:sz w:val="24"/>
          <w:szCs w:val="24"/>
        </w:rPr>
      </w:pPr>
    </w:p>
    <w:p w:rsidR="00796549" w:rsidRDefault="00F54E72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административном отношении участок проектирования является землями </w:t>
      </w:r>
      <w:proofErr w:type="spellStart"/>
      <w:r>
        <w:rPr>
          <w:color w:val="000000"/>
          <w:sz w:val="24"/>
          <w:szCs w:val="24"/>
        </w:rPr>
        <w:t>Большебабинского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</w:t>
      </w:r>
      <w:proofErr w:type="spellStart"/>
      <w:r>
        <w:rPr>
          <w:color w:val="000000"/>
          <w:sz w:val="24"/>
          <w:szCs w:val="24"/>
        </w:rPr>
        <w:t>Яминского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Алексеевского сельского поселения Алексеевского муниципального района Волгоградской области.</w:t>
      </w:r>
    </w:p>
    <w:p w:rsidR="00F54E72" w:rsidRDefault="00F54E72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Прокладка сетей не затрагивает территории памятников природы, объектов культурного наследия, - мероприятия по их сохранению не требуются. В процессе строительства существенных трансформаций и образования новых техногенных форм не предполагается. Строительные работы носят кратковременный характер.</w:t>
      </w:r>
      <w:r w:rsidR="002677FE">
        <w:rPr>
          <w:color w:val="000000"/>
          <w:sz w:val="24"/>
          <w:szCs w:val="24"/>
        </w:rPr>
        <w:t xml:space="preserve"> Строительство на антропогенную нагрузку на ландшафт территории существенного влияния не окажет. Решения по вертикальной планировке площадки предусматривают: максимальной </w:t>
      </w:r>
      <w:r w:rsidR="002677FE">
        <w:rPr>
          <w:color w:val="000000"/>
          <w:sz w:val="24"/>
          <w:szCs w:val="24"/>
        </w:rPr>
        <w:lastRenderedPageBreak/>
        <w:t>приближение к существующему рельефу, наименьший объем земляных работ и минимальное перемещение грунта в пределах осваиваемых участков. Поверхностный водоотвод предусматривается на рельеф.</w:t>
      </w:r>
    </w:p>
    <w:p w:rsidR="002677FE" w:rsidRDefault="002677FE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улиц и внутриквартальных проездов проектом не предусматривается.</w:t>
      </w:r>
    </w:p>
    <w:p w:rsidR="002677FE" w:rsidRDefault="002677FE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Лицу, реализующему работы по строительству проектируемого объекта, необходимо организовать расчистку территории, вывоз мусора.</w:t>
      </w:r>
    </w:p>
    <w:p w:rsidR="00796549" w:rsidRDefault="00796549" w:rsidP="00796549">
      <w:pPr>
        <w:pStyle w:val="a3"/>
        <w:shd w:val="clear" w:color="auto" w:fill="FFFFFF"/>
        <w:spacing w:before="7" w:line="360" w:lineRule="auto"/>
        <w:ind w:left="1211"/>
        <w:rPr>
          <w:b/>
          <w:color w:val="000000"/>
          <w:sz w:val="24"/>
          <w:szCs w:val="24"/>
        </w:rPr>
      </w:pPr>
    </w:p>
    <w:p w:rsidR="002677FE" w:rsidRDefault="002677FE" w:rsidP="002677FE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Мероприятия по обеспечению сохранности объектов культурного наследия</w:t>
      </w:r>
    </w:p>
    <w:p w:rsidR="002677FE" w:rsidRDefault="002677FE" w:rsidP="002677FE">
      <w:p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</w:p>
    <w:p w:rsidR="002677FE" w:rsidRDefault="002677FE" w:rsidP="002677F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проведении мероприятий по обеспечению сохранности объектов культурного наследия нет необходимости, поскольку наличие таковых объектов на территории проектирования не выявлено.</w:t>
      </w:r>
    </w:p>
    <w:p w:rsidR="002677FE" w:rsidRDefault="002677FE" w:rsidP="002677F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2677FE" w:rsidRDefault="001C465E" w:rsidP="001C465E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Обеспечение противопожарной безопасности</w:t>
      </w:r>
    </w:p>
    <w:p w:rsidR="001C465E" w:rsidRDefault="001C465E" w:rsidP="001C465E">
      <w:p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</w:p>
    <w:p w:rsidR="001C465E" w:rsidRP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В основе системы противопожарной защиты проектируемого объекта лежат общие принципы ГОСТ 12.1.004-91* «Пожарная безопасность. Общие требования» и ФЗ</w:t>
      </w:r>
      <w:r w:rsidRPr="001C465E">
        <w:rPr>
          <w:bCs/>
          <w:color w:val="000000"/>
          <w:sz w:val="24"/>
          <w:szCs w:val="24"/>
        </w:rPr>
        <w:noBreakHyphen/>
        <w:t>123 «Технический регламент о требованиях пожарной безопасности».</w:t>
      </w:r>
    </w:p>
    <w:p w:rsidR="001C465E" w:rsidRP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Раздел «Мероприятия по обеспечению пожарной безопасности» проектируемого объекта разработан с целью создания универсальной и оптимальной системы противопожарной защиты, способной обеспечить необходимый уровень пожарной безопасности объекта. Задачи раздела состоят в определении основных противопожарных мероприятий при проектировании и строительстве по всем разделам проекта. Раздел «Мероприятия по обеспечению пожарной безопасности» учитывает требования действующих нормативных документов в области пожарной безопасности.</w:t>
      </w:r>
    </w:p>
    <w:p w:rsidR="001C465E" w:rsidRP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Система обеспечения пожарной безопасности проектируемого объекта включает в себя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</w:t>
      </w:r>
    </w:p>
    <w:p w:rsidR="001C465E" w:rsidRP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Система предотвращения пожара предусматривает мероприятия, направленные на предупреждение образования горючей среды и источников воспламенения и обеспечивается следующим: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 xml:space="preserve">- использованием устройств защиты электрооборудования и токораспределительных сетей, обеспечивающих немедленное отключение </w:t>
      </w:r>
      <w:r w:rsidRPr="001C465E">
        <w:rPr>
          <w:bCs/>
          <w:color w:val="000000"/>
          <w:sz w:val="24"/>
          <w:szCs w:val="24"/>
        </w:rPr>
        <w:lastRenderedPageBreak/>
        <w:t>поврежденных участков при КЗ токоведущей части напряжением 380/220</w:t>
      </w:r>
      <w:proofErr w:type="gramStart"/>
      <w:r w:rsidRPr="001C465E">
        <w:rPr>
          <w:bCs/>
          <w:color w:val="000000"/>
          <w:sz w:val="24"/>
          <w:szCs w:val="24"/>
        </w:rPr>
        <w:t xml:space="preserve"> В</w:t>
      </w:r>
      <w:proofErr w:type="gramEnd"/>
      <w:r w:rsidRPr="001C465E">
        <w:rPr>
          <w:bCs/>
          <w:color w:val="000000"/>
          <w:sz w:val="24"/>
          <w:szCs w:val="24"/>
        </w:rPr>
        <w:t xml:space="preserve"> на защитный проводник или корпус электрооборудования за время, не превышающее 0,4 сек в соответствии с ГОСТ Р50571.3-94 и ПУЭ;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- использованием соответствующих марок и сечений кабелей, не распространяющих горение, способом их прокладки;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- применением несгораемых материалов для монтажа  электрооборудования;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 xml:space="preserve">- герметизацией проходов кабелей через перегородки и перекрытия; 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 xml:space="preserve">- оснащением системами </w:t>
      </w:r>
      <w:proofErr w:type="spellStart"/>
      <w:r w:rsidRPr="001C465E">
        <w:rPr>
          <w:bCs/>
          <w:color w:val="000000"/>
          <w:sz w:val="24"/>
          <w:szCs w:val="24"/>
        </w:rPr>
        <w:t>молниезащиты</w:t>
      </w:r>
      <w:proofErr w:type="spellEnd"/>
      <w:r w:rsidRPr="001C465E">
        <w:rPr>
          <w:bCs/>
          <w:color w:val="000000"/>
          <w:sz w:val="24"/>
          <w:szCs w:val="24"/>
        </w:rPr>
        <w:t xml:space="preserve"> и заземления;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 xml:space="preserve">- автоматическим отключением систем отопления, вентиляции и кондиционирования при пожаре; 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- планировочными решениями, направленными на снижение пожарной опасности на объекте.</w:t>
      </w:r>
    </w:p>
    <w:p w:rsidR="001C465E" w:rsidRP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Система противопожарной защиты предусматривает мероприятия, направленные на ограничение распространения возможного пожара в технологических помещениях и его тушение и обеспечивается следующими проектными решениями: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- планировочными решениями, направленными на предотвращение распространения огня при пожаре;</w:t>
      </w:r>
    </w:p>
    <w:p w:rsidR="001C465E" w:rsidRPr="001C465E" w:rsidRDefault="001C465E" w:rsidP="001C465E">
      <w:pPr>
        <w:tabs>
          <w:tab w:val="num" w:pos="567"/>
          <w:tab w:val="num" w:pos="851"/>
        </w:tabs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- оснащением первичными средствами пожаротушения.</w:t>
      </w:r>
    </w:p>
    <w:p w:rsid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  <w:r w:rsidRPr="001C465E">
        <w:rPr>
          <w:bCs/>
          <w:color w:val="000000"/>
          <w:sz w:val="24"/>
          <w:szCs w:val="24"/>
        </w:rPr>
        <w:t>Комплекс организационно-технических мероприятий по обеспечению пожарной безопасности объекта должен осуществляться в соответствии с Федеральным законом Российской Федерации № 123 – ФЗ «Технический регламент о требованиях пожарной безопасности» с изменениями, внесенными Федеральным законом от 10.07.2012г. №117-ФЗ, ГОСТ 12.1.004-91* «Пожарная безопасность. Общие требования», сводами правил в области пожарной безопасности и другими нормативными документами Государственной противопожарной службы МЧС России и Министерства обороны Российской Федерации.</w:t>
      </w:r>
    </w:p>
    <w:p w:rsidR="001C465E" w:rsidRDefault="001C465E" w:rsidP="001C465E">
      <w:pPr>
        <w:spacing w:line="360" w:lineRule="auto"/>
        <w:ind w:left="142" w:right="124" w:firstLine="709"/>
        <w:jc w:val="both"/>
        <w:rPr>
          <w:bCs/>
          <w:color w:val="000000"/>
          <w:sz w:val="24"/>
          <w:szCs w:val="24"/>
        </w:rPr>
      </w:pPr>
    </w:p>
    <w:p w:rsidR="001C465E" w:rsidRDefault="001C465E" w:rsidP="001C465E">
      <w:pPr>
        <w:pStyle w:val="a3"/>
        <w:numPr>
          <w:ilvl w:val="0"/>
          <w:numId w:val="1"/>
        </w:numPr>
        <w:spacing w:line="360" w:lineRule="auto"/>
        <w:ind w:right="12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Охрана окружающей среды.</w:t>
      </w:r>
    </w:p>
    <w:p w:rsidR="001C465E" w:rsidRDefault="001C465E" w:rsidP="001C465E">
      <w:pPr>
        <w:pStyle w:val="a3"/>
        <w:spacing w:line="360" w:lineRule="auto"/>
        <w:ind w:left="1211" w:right="124"/>
        <w:rPr>
          <w:b/>
          <w:bCs/>
          <w:color w:val="000000"/>
          <w:sz w:val="24"/>
          <w:szCs w:val="24"/>
        </w:rPr>
      </w:pPr>
    </w:p>
    <w:p w:rsidR="001C465E" w:rsidRDefault="00145D4A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</w:t>
      </w:r>
      <w:r w:rsidR="00DD3198">
        <w:rPr>
          <w:color w:val="000000"/>
          <w:sz w:val="24"/>
          <w:szCs w:val="24"/>
        </w:rPr>
        <w:t>природной среды и рациональному использованию природных ресурсов.</w:t>
      </w:r>
    </w:p>
    <w:p w:rsidR="00DD3198" w:rsidRDefault="00DD3198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Производство строительно-монтажных работ должно производиться согласно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2.2.3.1384-03 «Гигиенические требования к организации строительного </w:t>
      </w:r>
      <w:r>
        <w:rPr>
          <w:color w:val="000000"/>
          <w:sz w:val="24"/>
          <w:szCs w:val="24"/>
        </w:rPr>
        <w:lastRenderedPageBreak/>
        <w:t>производства и строительных работ».</w:t>
      </w:r>
    </w:p>
    <w:p w:rsidR="00DD3198" w:rsidRDefault="00DD3198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строительно-монтажных работ предусматривается осуществление ряда мероприятий по охране окружающей природной среды. </w:t>
      </w:r>
    </w:p>
    <w:p w:rsidR="00DD3198" w:rsidRDefault="00DD3198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строительных машин и механизмов должна быть отрегулирована на минимально допустимый выброс выхлопных газов и уровень шума. 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стоков в непроницаемую металлическую емкость с регулярной последующей ее очисткой и обеззараживанием.</w:t>
      </w:r>
    </w:p>
    <w:p w:rsidR="00DD3198" w:rsidRDefault="00DD3198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Территория должна предохраняться от попадания в нее горюче-смазочных материалов. Все виды отходов, образующихся в процессе строительства, собираются и вывозятся транспортом строительных организаций на специально выделенные участки. Решение по выделению участков принимает администрация района по предоставлению органов коммунального хозяйства и санитарно-эпидемиологической службы. Сбор и хранение строительных отходов осуществляется в закрытых металлических контейнерах. </w:t>
      </w:r>
      <w:r w:rsidR="00155AC8">
        <w:rPr>
          <w:color w:val="000000"/>
          <w:sz w:val="24"/>
          <w:szCs w:val="24"/>
        </w:rPr>
        <w:t>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максимально снижено.</w:t>
      </w:r>
    </w:p>
    <w:p w:rsidR="00155AC8" w:rsidRDefault="00155AC8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строительно-монтажные работы производятся последовательно и не совпадают во времени.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155AC8" w:rsidRDefault="00155AC8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</w:t>
      </w:r>
      <w:r w:rsidR="00FD170F">
        <w:rPr>
          <w:color w:val="000000"/>
          <w:sz w:val="24"/>
          <w:szCs w:val="24"/>
        </w:rPr>
        <w:t xml:space="preserve"> Не допускается сведение древесно-кустарниковой растительности и засыпка грунтом корневых шеек и стволов растущих деревьев кустарников вне участка строительства водопровода и временных дорог.</w:t>
      </w:r>
    </w:p>
    <w:p w:rsidR="00FD170F" w:rsidRDefault="00FD170F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Разработку траншей под укладку кабеля связи следует выполнять участками с устройством инвентарных ограждений в целях оттеснения представителей животного мира.</w:t>
      </w:r>
    </w:p>
    <w:p w:rsidR="00FD170F" w:rsidRDefault="00FD170F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 воды со строительных площадок и временных дорог долже</w:t>
      </w:r>
      <w:r w:rsidR="0058561C">
        <w:rPr>
          <w:color w:val="000000"/>
          <w:sz w:val="24"/>
          <w:szCs w:val="24"/>
        </w:rPr>
        <w:t xml:space="preserve">н быть организован на </w:t>
      </w:r>
      <w:proofErr w:type="spellStart"/>
      <w:r w:rsidR="0058561C">
        <w:rPr>
          <w:color w:val="000000"/>
          <w:sz w:val="24"/>
          <w:szCs w:val="24"/>
        </w:rPr>
        <w:t>одернованн</w:t>
      </w:r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 xml:space="preserve"> склоны, защищенные от размыва </w:t>
      </w:r>
      <w:r w:rsidR="00F8126D">
        <w:rPr>
          <w:color w:val="000000"/>
          <w:sz w:val="24"/>
          <w:szCs w:val="24"/>
        </w:rPr>
        <w:t>ливневыми стоками.</w:t>
      </w:r>
    </w:p>
    <w:p w:rsidR="00F8126D" w:rsidRDefault="00F8126D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окончания основных работ строительная организация должна в пределах полосы отвода земель придать местности проектный рельеф и/или восстановить природный.</w:t>
      </w:r>
    </w:p>
    <w:p w:rsidR="00F8126D" w:rsidRDefault="00F8126D" w:rsidP="001C465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F8126D" w:rsidRPr="00F8126D" w:rsidRDefault="00F8126D" w:rsidP="00F8126D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 w:rsidRPr="00F8126D">
        <w:rPr>
          <w:b/>
          <w:color w:val="000000"/>
          <w:spacing w:val="-1"/>
          <w:sz w:val="24"/>
          <w:szCs w:val="24"/>
        </w:rPr>
        <w:t>Защита территории от чрезвычайных ситуаций природного и техногенного характера, проведение мероприятий по гражданской обороне и гражданской безопасности</w:t>
      </w:r>
    </w:p>
    <w:p w:rsidR="00F8126D" w:rsidRDefault="00F8126D" w:rsidP="00F8126D">
      <w:p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В соответствии требований письма № 1054-3-3-7 от 16.08.2014г.</w:t>
      </w:r>
      <w:r w:rsidRPr="00F8126D">
        <w:rPr>
          <w:color w:val="FF0000"/>
          <w:sz w:val="24"/>
          <w:szCs w:val="24"/>
        </w:rPr>
        <w:t xml:space="preserve"> </w:t>
      </w:r>
      <w:r w:rsidRPr="00F8126D">
        <w:rPr>
          <w:sz w:val="24"/>
          <w:szCs w:val="24"/>
        </w:rPr>
        <w:t>Министерства по делам гражданской обороны и чрезвычайным ситуациям Волгоградской области, Раздел «ИТМ ГОЧС» в составе проектной документации отдельным томом не разрабатывался.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В соответствии с Постановлением Правительства РФ  "О порядке отнесения организаций к категориям по гражданской обороне"  №1115 от 19 сентября 1998г., и «Показателями для отнесения организаций к категориям по гражданской обороне» (приказ МЧС России РФ №013 от 23.03.1999 г.) проектируемая ВОЛС не является категорированным объектом.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Доведение сигналов ГО  ЧС до персонала, находящегося на трассе прокладки </w:t>
      </w:r>
      <w:proofErr w:type="spellStart"/>
      <w:r w:rsidRPr="00F8126D">
        <w:rPr>
          <w:sz w:val="24"/>
          <w:szCs w:val="24"/>
        </w:rPr>
        <w:t>волоконно</w:t>
      </w:r>
      <w:proofErr w:type="spellEnd"/>
      <w:r w:rsidRPr="00F8126D">
        <w:rPr>
          <w:sz w:val="24"/>
          <w:szCs w:val="24"/>
        </w:rPr>
        <w:t xml:space="preserve"> оптического кабеля  возможно существующими средствами системы оповещения населения ближайших населенных пунктов и средств сотовой связи.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proofErr w:type="gramStart"/>
      <w:r w:rsidRPr="00F8126D">
        <w:rPr>
          <w:sz w:val="24"/>
          <w:szCs w:val="24"/>
        </w:rPr>
        <w:t>Согласно результатам проведенных инженерно - геологических и экологических изысканий на территория размещения трассы ВОЛС не подвержена воздействию различных опасных природных явлений и процессов геологического, гидрологического и метеорологического происхождения.</w:t>
      </w:r>
      <w:proofErr w:type="gramEnd"/>
      <w:r w:rsidRPr="00F8126D">
        <w:rPr>
          <w:sz w:val="24"/>
          <w:szCs w:val="24"/>
        </w:rPr>
        <w:t xml:space="preserve"> Специфические по составу и состоянию грунты по территории прокладки трассы ВОЛС отсутствуют.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Проектируемый объект в зоны химического заражения и катастрофического затопления не попадает.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iCs/>
          <w:sz w:val="24"/>
          <w:szCs w:val="24"/>
        </w:rPr>
      </w:pPr>
      <w:r w:rsidRPr="00F8126D">
        <w:rPr>
          <w:iCs/>
          <w:sz w:val="24"/>
          <w:szCs w:val="24"/>
        </w:rPr>
        <w:t xml:space="preserve">Явления карста, оползней, суффозии, подтопления не отмечается. Опасные природные процессы, вызывающие необходимость инженерной защиты сооружений и территории отсутствуют. Разработка мероприятий, предусмотренных </w:t>
      </w:r>
      <w:proofErr w:type="spellStart"/>
      <w:r w:rsidRPr="00F8126D">
        <w:rPr>
          <w:iCs/>
          <w:sz w:val="24"/>
          <w:szCs w:val="24"/>
        </w:rPr>
        <w:t>СНиП</w:t>
      </w:r>
      <w:proofErr w:type="spellEnd"/>
      <w:r w:rsidRPr="00F8126D">
        <w:rPr>
          <w:iCs/>
          <w:sz w:val="24"/>
          <w:szCs w:val="24"/>
        </w:rPr>
        <w:t xml:space="preserve"> 2.01.15-90 «Инженерная защита территорий, зданий и сооружений от опасных геологических процессов» и </w:t>
      </w:r>
      <w:proofErr w:type="spellStart"/>
      <w:r w:rsidRPr="00F8126D">
        <w:rPr>
          <w:iCs/>
          <w:sz w:val="24"/>
          <w:szCs w:val="24"/>
        </w:rPr>
        <w:t>СНиП</w:t>
      </w:r>
      <w:proofErr w:type="spellEnd"/>
      <w:r w:rsidRPr="00F8126D">
        <w:rPr>
          <w:iCs/>
          <w:sz w:val="24"/>
          <w:szCs w:val="24"/>
        </w:rPr>
        <w:t xml:space="preserve">  2.06.15-85 «Инженерная защита территорий от затопления и подтопления» на период строитель не требуется.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Источниками возникновения чрезвычайных ситуаций при строительстве </w:t>
      </w:r>
      <w:proofErr w:type="spellStart"/>
      <w:r w:rsidRPr="00F8126D">
        <w:rPr>
          <w:sz w:val="24"/>
          <w:szCs w:val="24"/>
        </w:rPr>
        <w:t>волоконно</w:t>
      </w:r>
      <w:proofErr w:type="spellEnd"/>
      <w:r w:rsidRPr="00F8126D">
        <w:rPr>
          <w:sz w:val="24"/>
          <w:szCs w:val="24"/>
        </w:rPr>
        <w:t xml:space="preserve"> оптической линии связи могут быть аварии на  пересекаемых газопроводах высокого давления  и магистральных нефтепроводах, железных и автомобильных дорогах. Для предупреждения возникновения аварийных  ситуаций приняты следующие проектные решения.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Пересечения с автомобильными дорогами с твердым покрытием и магистральных </w:t>
      </w:r>
      <w:r w:rsidRPr="00F8126D">
        <w:rPr>
          <w:sz w:val="24"/>
          <w:szCs w:val="24"/>
        </w:rPr>
        <w:lastRenderedPageBreak/>
        <w:t>продуктопроводов предусматривается выполнить методом горизонтально-направленного бурения (ГНБ) с прокладкой 1-й, 2-х труб ЗПТ d=63 мм, в соответствии с требованиями ТЗ и полученных технических условий. Пересечение грунтовых дорог предусмотрено выполнить открытым способом с дополнительными мерами защиты ВОЛС от возможных механических повреждений.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 xml:space="preserve">Для закрепления трассы на местности предусмотрена установка предупредительных знаков (аншлагов с информационными табличками)  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Предупредительные знаки на загородных участках трассы и в сельских населенных пунктах установить: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на поворотах трассы;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на криволинейных участках трассы в местах максимально (более 2м) отклонения от прямой линии между кабельными муфтами;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на пересечениях автомобильных и железных дорог и съездами с дорог по обеим сторонам от съездов;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на ГНБ переходах водных преград (на берегах рек, каналов) с двух сторон;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на пересечениях с воздушными линиями электропередач;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на прямолинейных участках трассы на расстоянии 250-300 м один од другого, обеспечивая при этом их прямую видимость;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- в местах размещения муфт.</w:t>
      </w:r>
    </w:p>
    <w:p w:rsidR="00F8126D" w:rsidRPr="00F8126D" w:rsidRDefault="00F8126D" w:rsidP="00F8126D">
      <w:pPr>
        <w:pStyle w:val="a5"/>
        <w:spacing w:before="0" w:after="0"/>
        <w:ind w:left="0" w:right="0" w:firstLine="684"/>
        <w:rPr>
          <w:rFonts w:ascii="Times New Roman" w:hAnsi="Times New Roman"/>
          <w:szCs w:val="24"/>
        </w:rPr>
      </w:pPr>
      <w:r w:rsidRPr="00F8126D">
        <w:rPr>
          <w:rFonts w:ascii="Times New Roman" w:hAnsi="Times New Roman"/>
          <w:szCs w:val="24"/>
        </w:rPr>
        <w:t>Одновременно с установкой аншлагов предусмотреть установку электронных шаровых маркеров  типа 1401-XR 4 ", производства ЗАО "3М Россия", Россия, на глубине не более 0,6 м от поверхности земли.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Строительные работы осуществляются только в светлое время суток.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Эксплуатация технических средств ГНБ  и кабелеукладочной техники может быть прекращена в любой момент времени и не вызовет аварийных ситуаций.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Все  технологические процессы по прокладке и монтажу </w:t>
      </w:r>
      <w:proofErr w:type="spellStart"/>
      <w:r w:rsidRPr="00F8126D">
        <w:rPr>
          <w:sz w:val="24"/>
          <w:szCs w:val="24"/>
        </w:rPr>
        <w:t>волоконно</w:t>
      </w:r>
      <w:proofErr w:type="spellEnd"/>
      <w:r w:rsidRPr="00F8126D">
        <w:rPr>
          <w:sz w:val="24"/>
          <w:szCs w:val="24"/>
        </w:rPr>
        <w:t xml:space="preserve"> оптического кабеля предусмотренные в проектных решениях по строительству волоконно-оптической линии связи при соблюдении требований нормативных документов не являются источниками возникновения чрезвычайных ситуаций. Размещение кабеля на местности, пересечение его с подземными и наземными коммуникациями  предусмотрены в соответствии с полученными техническими условиями и  действующими нормами.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При выполнении строительно-монтажных работ по прокладке оптических кабелей связи в грунт и кабельную канализацию  следует строго соблюдать правила техники безопасности и пожарной безопасности, руководствуясь следующими нормативными документами: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lastRenderedPageBreak/>
        <w:t>- ПОТ</w:t>
      </w:r>
      <w:proofErr w:type="gramStart"/>
      <w:r w:rsidRPr="00F8126D">
        <w:rPr>
          <w:sz w:val="24"/>
          <w:szCs w:val="24"/>
        </w:rPr>
        <w:t>.Р</w:t>
      </w:r>
      <w:proofErr w:type="gramEnd"/>
      <w:r w:rsidRPr="00F8126D">
        <w:rPr>
          <w:sz w:val="24"/>
          <w:szCs w:val="24"/>
        </w:rPr>
        <w:t>О-45-009-2003 «Правила по охране труда при работах на линейных  сооружениях кабельных линий передачи»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- «Санитарные нормы и правила устройства и эксплуатации лазеров», М, Минздрав,1982г.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-</w:t>
      </w:r>
      <w:r w:rsidRPr="00F8126D">
        <w:rPr>
          <w:bCs/>
          <w:sz w:val="24"/>
          <w:szCs w:val="24"/>
        </w:rPr>
        <w:t xml:space="preserve"> </w:t>
      </w:r>
      <w:r w:rsidRPr="00F8126D">
        <w:rPr>
          <w:sz w:val="24"/>
          <w:szCs w:val="24"/>
        </w:rPr>
        <w:t>"Правила пожарной безопасности в Российской федерации" введенных в действие 30.06.03 приказом № 313 Министерства РФ по делам гражданской обороны, чрезвычайным ситуациям и ликвидации последствий стихийных бедствий от 18.06.2002г.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Используемые при строительстве данного объекта волоконно-оптический кабель связи и оборудование в процессе строительства и  эксплуатации не создают вредных электромагнитных или иных излучений, не являются источником каких-либо частотных колебаний и не выделяют вредных химических веществ и биологических отходов. 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Химически  и радиационно-опасные вещества на объекте не используются.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Эксплуатация проектируемых сооружений не оказывает вредного воздействия на территорию, условия землепользования и геологическую среду. Кабельные сооружения не являются источниками выделения загрязняющих веществ в атмосферный воздух, подземные и поверхностные воды.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Оборудование, кабель и материалы предусмотренные проектной документацией имеют сертификаты соответствия системы сертификации ГОСТ </w:t>
      </w:r>
      <w:proofErr w:type="gramStart"/>
      <w:r w:rsidRPr="00F8126D">
        <w:rPr>
          <w:sz w:val="24"/>
          <w:szCs w:val="24"/>
        </w:rPr>
        <w:t>Р</w:t>
      </w:r>
      <w:proofErr w:type="gramEnd"/>
      <w:r w:rsidRPr="00F8126D">
        <w:rPr>
          <w:sz w:val="24"/>
          <w:szCs w:val="24"/>
        </w:rPr>
        <w:t xml:space="preserve"> Федерального агентства по техническому регулированию и метрологии и декларации соответствия.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b/>
          <w:sz w:val="24"/>
          <w:szCs w:val="24"/>
        </w:rPr>
      </w:pPr>
      <w:r w:rsidRPr="00F8126D">
        <w:rPr>
          <w:sz w:val="24"/>
          <w:szCs w:val="24"/>
        </w:rPr>
        <w:t>Повреждение кабеля не влечет за собой разрушительного неконтролируемого высвобождения энергии или активных компонентов (химических, биологических, радиационных и др.), а только функциональный отказ.</w:t>
      </w:r>
      <w:r w:rsidRPr="00F8126D">
        <w:rPr>
          <w:b/>
          <w:sz w:val="24"/>
          <w:szCs w:val="24"/>
        </w:rPr>
        <w:t xml:space="preserve"> 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Радиационная обстановка на территории Волгоградской области является стабильной. Амплитуда колебаний средних значений радиоактивного уровня, загрязнения приземного слоя атмосферы и атмосферных осадков из года в год находится в пределах нормы. Гамма-фон находится в пределах </w:t>
      </w:r>
      <w:proofErr w:type="gramStart"/>
      <w:r w:rsidRPr="00F8126D">
        <w:rPr>
          <w:sz w:val="24"/>
          <w:szCs w:val="24"/>
        </w:rPr>
        <w:t>естественного</w:t>
      </w:r>
      <w:proofErr w:type="gramEnd"/>
      <w:r w:rsidRPr="00F8126D">
        <w:rPr>
          <w:sz w:val="24"/>
          <w:szCs w:val="24"/>
        </w:rPr>
        <w:t xml:space="preserve">. 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proofErr w:type="gramStart"/>
      <w:r w:rsidRPr="00F8126D">
        <w:rPr>
          <w:sz w:val="24"/>
          <w:szCs w:val="24"/>
        </w:rPr>
        <w:t>Согласно Протокола</w:t>
      </w:r>
      <w:proofErr w:type="gramEnd"/>
      <w:r w:rsidRPr="00F8126D">
        <w:rPr>
          <w:sz w:val="24"/>
          <w:szCs w:val="24"/>
        </w:rPr>
        <w:t xml:space="preserve"> измерения МЭД №5/1 от 10.06.13 г. общая радиационная обстановка на территории строительства ВОЛС в норме.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Используемые в строительстве материалы должны иметь санитарно-эпидемиологическое заключение на продукцию. Фактические значения нормированных радиационных характеристик сырья, материалов и изделий должны указываться в паспортах на их поставляемые партии. При отсутствии этих данных необходимо проводить определение радиационных характеристик материалов и изделий при входном контроле, привлекая при этом специализированную испытательную лабораторию.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Для предотвращения постороннего вмешательства в деятельность объекта (по </w:t>
      </w:r>
      <w:r w:rsidRPr="00F8126D">
        <w:rPr>
          <w:sz w:val="24"/>
          <w:szCs w:val="24"/>
        </w:rPr>
        <w:lastRenderedPageBreak/>
        <w:t>системам физической защиты и охраны объекта) проектной документацией предусмотрены следующие мероприятия гражданской обороны и предупреждения чрезвычайных ситуаций объекта в период строительства и эксплуатации: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Во избежание повреждений продуктопроводов и других коммуникаций, до начала производства земляных работ необходимо вызвать представителей эксплуатирующих организаций для уточнения  местонахождения  их подземных коммуникаций по трассе.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F8126D">
        <w:rPr>
          <w:sz w:val="24"/>
          <w:szCs w:val="24"/>
        </w:rPr>
        <w:t>При работе в пределах охранных зон подземных коммуникаций ответственный исполнитель работ обязан проинструктировать  под расписку бригадира и машинистов, работающих на механизмах, об условиях производства работ, показать места прохождения подземных коммуникаций по чертежам и в натуре, обозначить границы, в пределах которых запрещено работать с помощью землеройных механизмов, а также применять ударные механизмы.</w:t>
      </w:r>
      <w:proofErr w:type="gramEnd"/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Точное расположение коммуникаций в местах сближений и пересечений должно быть установлено строительной организацией в присутствии представителей эксплуатации трассовыми приборами. Производство работ без письменного разрешения в охранных зонах действующих сетей ЗАПРЕЩАЕТСЯ. В случае обнаружения коммуникаций, не указанных в проектной документации, или обозначающих их знаков, земляные работы должны быть приостановлены, а на место работ необходимо вызвать представителей Заказчика и организаций, эксплуатирующих обнаруженные сети, и принять меры по предохранению обнаруженных сетей от повреждений.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При пересечении действующих коммуникаций, не защищенных  от механических повреждений, грунт должен разрабатываться с применением ручных безударных инструментов. 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F8126D">
        <w:rPr>
          <w:sz w:val="24"/>
          <w:szCs w:val="24"/>
        </w:rPr>
        <w:t>При случайном повреждении какого-либо подземного сооружения, ответственный исполнитель работ обязан немедленно прекратить работы в этом месте, принять меры, обеспечивающие безопасность работающих, сообщить о случившемся своему руководителю, а так же в аварийную службу эксплуатирующей организации.</w:t>
      </w:r>
      <w:proofErr w:type="gramEnd"/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При выполнении монтажных работ по прокладке кабеля в колодцах кабельной канализации, необходимо проверять наличие опасных газов перед началом работ, вентилировать колодцы. При обнаружении газа в </w:t>
      </w:r>
      <w:r w:rsidRPr="00F8126D">
        <w:rPr>
          <w:sz w:val="24"/>
          <w:szCs w:val="24"/>
        </w:rPr>
        <w:lastRenderedPageBreak/>
        <w:t>траншеях работы в них должны быть немедленно прекращены, а люди выведены из опасной зоны. Работы могут быть продолжены только после прекращения дальнейшего поступления газа.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Проводить работы по герметизацию каналов кабельной канализации, каналов вводных блоков в помещениях вводов кабеля, межэтажных и межкомнатных отверстий материалами имеющими сертификаты пожарной безопасности.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Прокладка кабелей по помещениям зданий и контейнеров базовых станций предусмотрена в ПВХ трубках, не поддерживающих горение.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Все предусмотренные проектной документацией материалы, оборудование и кабели имеют Декларации о соответствии, сертификаты пожарной безопасности и соответствуют государственным санитарно - эпидемиологическим  правилам и нормативам НРБ-99.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Переходы через автомобильные дороги с твердым покрытие и железные дороги предусмотрены закрытым способом.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Переходы через автомобильные дороги выполнять в соответствии требований органов ГУ БДД.</w:t>
      </w:r>
    </w:p>
    <w:p w:rsidR="00F8126D" w:rsidRPr="00F8126D" w:rsidRDefault="00F8126D" w:rsidP="00F8126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При выявлении коммуникаций не указанных в проектной документации, или обозначающих их знаков, земляные работы должны быть приостановлены, а на место работ необходимо вызвать представителей Заказчика и организаций, эксплуатирующих обнаруженные сети, и принять меры по предохранению обнаруженных сетей от повреждений.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При строительстве необходимо выполнять следующие противопожарные   требования: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 xml:space="preserve">- не допускать на трасе строительства ВОЛС разведение костров, сжигание отходов и тары; 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- выполнять противопожарные требования норм установленных  для зданий в местах проведения работ;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- транспортные средства и средства механизации, используемые при строительстве, должны быть оборудованы первичными средствами пожаротушения;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proofErr w:type="spellStart"/>
      <w:r w:rsidRPr="00F8126D">
        <w:rPr>
          <w:sz w:val="24"/>
          <w:szCs w:val="24"/>
        </w:rPr>
        <w:t>Электро</w:t>
      </w:r>
      <w:proofErr w:type="spellEnd"/>
      <w:r w:rsidRPr="00F8126D">
        <w:rPr>
          <w:sz w:val="24"/>
          <w:szCs w:val="24"/>
        </w:rPr>
        <w:t xml:space="preserve">-, тепло- и водоснабжение проектной документацией не </w:t>
      </w:r>
      <w:proofErr w:type="gramStart"/>
      <w:r w:rsidRPr="00F8126D">
        <w:rPr>
          <w:sz w:val="24"/>
          <w:szCs w:val="24"/>
        </w:rPr>
        <w:t>предусмотрены</w:t>
      </w:r>
      <w:proofErr w:type="gramEnd"/>
      <w:r w:rsidRPr="00F8126D">
        <w:rPr>
          <w:sz w:val="24"/>
          <w:szCs w:val="24"/>
        </w:rPr>
        <w:t>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Предусмотренные проектной документацией инженерно-технические мероприятия обеспечат устойчивое функционирование объекта в период строительства и эксплуатации.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t>В зданиях и помещениях ввода кабелей установлен режим  исключающий допуск посторонних лиц (существующая инфраструктура заказчика).</w:t>
      </w:r>
    </w:p>
    <w:p w:rsidR="00F8126D" w:rsidRPr="00F8126D" w:rsidRDefault="00F8126D" w:rsidP="00F8126D">
      <w:pPr>
        <w:spacing w:line="360" w:lineRule="auto"/>
        <w:ind w:firstLine="684"/>
        <w:jc w:val="both"/>
        <w:rPr>
          <w:sz w:val="24"/>
          <w:szCs w:val="24"/>
        </w:rPr>
      </w:pPr>
      <w:r w:rsidRPr="00F8126D">
        <w:rPr>
          <w:sz w:val="24"/>
          <w:szCs w:val="24"/>
        </w:rPr>
        <w:lastRenderedPageBreak/>
        <w:t>На участках проектируемой кабельной канализации предусмотрена установка запорных устройств на люках кабельных колодцев.</w:t>
      </w:r>
    </w:p>
    <w:p w:rsidR="001C465E" w:rsidRPr="00F8126D" w:rsidRDefault="001C465E" w:rsidP="00F8126D">
      <w:pPr>
        <w:spacing w:line="360" w:lineRule="auto"/>
        <w:ind w:right="124"/>
        <w:rPr>
          <w:b/>
          <w:bCs/>
          <w:color w:val="000000"/>
          <w:sz w:val="24"/>
          <w:szCs w:val="24"/>
        </w:rPr>
      </w:pPr>
    </w:p>
    <w:p w:rsidR="002677FE" w:rsidRPr="002677FE" w:rsidRDefault="002677FE" w:rsidP="00F8126D">
      <w:pPr>
        <w:shd w:val="clear" w:color="auto" w:fill="FFFFFF"/>
        <w:spacing w:before="7" w:line="360" w:lineRule="auto"/>
        <w:rPr>
          <w:b/>
          <w:color w:val="000000"/>
          <w:sz w:val="24"/>
          <w:szCs w:val="24"/>
        </w:rPr>
      </w:pPr>
    </w:p>
    <w:p w:rsidR="0023734E" w:rsidRDefault="0023734E"/>
    <w:sectPr w:rsidR="0023734E" w:rsidSect="00AE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1F"/>
    <w:multiLevelType w:val="hybridMultilevel"/>
    <w:tmpl w:val="010A254C"/>
    <w:lvl w:ilvl="0" w:tplc="EF7E57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483A48"/>
    <w:multiLevelType w:val="hybridMultilevel"/>
    <w:tmpl w:val="D11240C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3DBC2047"/>
    <w:multiLevelType w:val="hybridMultilevel"/>
    <w:tmpl w:val="0904245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58013B"/>
    <w:multiLevelType w:val="multilevel"/>
    <w:tmpl w:val="E65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16B44"/>
    <w:multiLevelType w:val="multilevel"/>
    <w:tmpl w:val="B890F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8625B"/>
    <w:multiLevelType w:val="hybridMultilevel"/>
    <w:tmpl w:val="5E86D7C2"/>
    <w:lvl w:ilvl="0" w:tplc="61DEE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C75647"/>
    <w:multiLevelType w:val="hybridMultilevel"/>
    <w:tmpl w:val="DE5E537E"/>
    <w:lvl w:ilvl="0" w:tplc="103E6D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43"/>
    <w:rsid w:val="000525C8"/>
    <w:rsid w:val="000F7AF0"/>
    <w:rsid w:val="00145D4A"/>
    <w:rsid w:val="00155AC8"/>
    <w:rsid w:val="001C465E"/>
    <w:rsid w:val="001E30DE"/>
    <w:rsid w:val="001E33CF"/>
    <w:rsid w:val="0020648F"/>
    <w:rsid w:val="0023734E"/>
    <w:rsid w:val="002677FE"/>
    <w:rsid w:val="002E1194"/>
    <w:rsid w:val="002F32BA"/>
    <w:rsid w:val="003F56D9"/>
    <w:rsid w:val="0058561C"/>
    <w:rsid w:val="00604390"/>
    <w:rsid w:val="00673CC5"/>
    <w:rsid w:val="00745E49"/>
    <w:rsid w:val="00796549"/>
    <w:rsid w:val="008F17F6"/>
    <w:rsid w:val="009B0626"/>
    <w:rsid w:val="00A309E9"/>
    <w:rsid w:val="00A72371"/>
    <w:rsid w:val="00AE394E"/>
    <w:rsid w:val="00B667CB"/>
    <w:rsid w:val="00C10E88"/>
    <w:rsid w:val="00CA7E4E"/>
    <w:rsid w:val="00D13261"/>
    <w:rsid w:val="00DD3198"/>
    <w:rsid w:val="00DE467D"/>
    <w:rsid w:val="00E37BCD"/>
    <w:rsid w:val="00EA6543"/>
    <w:rsid w:val="00EE5D86"/>
    <w:rsid w:val="00F54E72"/>
    <w:rsid w:val="00F8126D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43"/>
    <w:pPr>
      <w:ind w:left="720"/>
      <w:contextualSpacing/>
    </w:pPr>
  </w:style>
  <w:style w:type="table" w:styleId="a4">
    <w:name w:val="Table Grid"/>
    <w:basedOn w:val="a1"/>
    <w:uiPriority w:val="59"/>
    <w:rsid w:val="00C1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_ПЗ"/>
    <w:basedOn w:val="a"/>
    <w:rsid w:val="00F8126D"/>
    <w:pPr>
      <w:widowControl/>
      <w:autoSpaceDE/>
      <w:autoSpaceDN/>
      <w:adjustRightInd/>
      <w:spacing w:before="40" w:after="40" w:line="360" w:lineRule="auto"/>
      <w:ind w:left="113" w:right="-170" w:firstLine="851"/>
      <w:jc w:val="both"/>
    </w:pPr>
    <w:rPr>
      <w:rFonts w:ascii="Arial" w:hAnsi="Arial"/>
      <w:sz w:val="24"/>
    </w:rPr>
  </w:style>
  <w:style w:type="character" w:customStyle="1" w:styleId="a6">
    <w:name w:val="Основной текст_"/>
    <w:basedOn w:val="a0"/>
    <w:link w:val="7"/>
    <w:rsid w:val="000F7A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6"/>
    <w:rsid w:val="000F7AF0"/>
    <w:pPr>
      <w:widowControl/>
      <w:shd w:val="clear" w:color="auto" w:fill="FFFFFF"/>
      <w:autoSpaceDE/>
      <w:autoSpaceDN/>
      <w:adjustRightInd/>
      <w:spacing w:line="0" w:lineRule="atLeast"/>
      <w:ind w:hanging="5620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2016-03-14T10:44:00Z</dcterms:created>
  <dcterms:modified xsi:type="dcterms:W3CDTF">2016-04-01T13:43:00Z</dcterms:modified>
</cp:coreProperties>
</file>